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9EED94" w14:textId="3553DD90"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bookmarkStart w:id="1" w:name="_GoBack"/>
      <w:bookmarkEnd w:id="1"/>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III</w:t>
      </w:r>
      <w:r w:rsidRPr="000726B9">
        <w:rPr>
          <w:rFonts w:ascii="Times New Roman" w:hAnsi="Times New Roman"/>
          <w:i/>
          <w:sz w:val="40"/>
          <w:lang w:val="en-GB"/>
        </w:rPr>
        <w:t>:</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r w:rsidR="00F01BB4">
        <w:rPr>
          <w:rFonts w:ascii="Times New Roman" w:hAnsi="Times New Roman"/>
          <w:sz w:val="28"/>
          <w:lang w:val="en-GB"/>
        </w:rPr>
        <w:t xml:space="preserve"> </w:t>
      </w:r>
    </w:p>
    <w:p w14:paraId="5B0D0A6D" w14:textId="77777777" w:rsidR="004D2FD8" w:rsidRPr="000726B9" w:rsidRDefault="004D2FD8">
      <w:pPr>
        <w:spacing w:before="0" w:after="0"/>
        <w:ind w:left="567" w:hanging="567"/>
        <w:rPr>
          <w:rFonts w:ascii="Times New Roman" w:hAnsi="Times New Roman"/>
          <w:lang w:val="en-GB"/>
        </w:rPr>
      </w:pPr>
    </w:p>
    <w:p w14:paraId="1E55D243" w14:textId="6360810A" w:rsidR="00DD7377" w:rsidRPr="00A34D25" w:rsidRDefault="00F04765" w:rsidP="00A34D25">
      <w:pPr>
        <w:jc w:val="center"/>
        <w:rPr>
          <w:rStyle w:val="Strong"/>
          <w:rFonts w:ascii="Times New Roman" w:hAnsi="Times New Roman"/>
          <w:szCs w:val="24"/>
        </w:rPr>
      </w:pPr>
      <w:r w:rsidRPr="00F04765">
        <w:rPr>
          <w:rStyle w:val="Strong"/>
          <w:rFonts w:ascii="Times New Roman" w:hAnsi="Times New Roman"/>
          <w:szCs w:val="24"/>
        </w:rPr>
        <w:t>Supply of laboratory equipment for the project ABIDERS</w:t>
      </w:r>
    </w:p>
    <w:p w14:paraId="0D58D6ED" w14:textId="11B826E1" w:rsidR="00EB4039" w:rsidRPr="00A34D25" w:rsidRDefault="00A34D25" w:rsidP="00A34D25">
      <w:pPr>
        <w:jc w:val="center"/>
        <w:rPr>
          <w:rFonts w:ascii="Times New Roman" w:hAnsi="Times New Roman"/>
          <w:szCs w:val="24"/>
        </w:rPr>
      </w:pPr>
      <w:r w:rsidRPr="00A34D25">
        <w:rPr>
          <w:rStyle w:val="Strong"/>
          <w:rFonts w:ascii="Times New Roman" w:hAnsi="Times New Roman"/>
          <w:szCs w:val="24"/>
        </w:rPr>
        <w:t>Ref. no.</w:t>
      </w:r>
      <w:r w:rsidR="0041540C">
        <w:rPr>
          <w:rStyle w:val="Strong"/>
          <w:rFonts w:ascii="Times New Roman" w:hAnsi="Times New Roman"/>
          <w:szCs w:val="24"/>
        </w:rPr>
        <w:t xml:space="preserve"> </w:t>
      </w:r>
      <w:r w:rsidR="00F04765" w:rsidRPr="00F04765">
        <w:rPr>
          <w:rStyle w:val="Strong"/>
          <w:rFonts w:ascii="Times New Roman" w:hAnsi="Times New Roman"/>
          <w:szCs w:val="24"/>
        </w:rPr>
        <w:t>HRRS00148-5/laboratory equipment</w:t>
      </w:r>
      <w:r w:rsidRPr="00A34D25">
        <w:rPr>
          <w:rStyle w:val="Strong"/>
          <w:rFonts w:ascii="Times New Roman" w:hAnsi="Times New Roman"/>
          <w:szCs w:val="24"/>
        </w:rPr>
        <w:t xml:space="preserve"> </w:t>
      </w:r>
    </w:p>
    <w:p w14:paraId="2439FAF8"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8512E1">
        <w:rPr>
          <w:rFonts w:ascii="Times New Roman" w:hAnsi="Times New Roman"/>
          <w:b/>
          <w:sz w:val="22"/>
          <w:szCs w:val="22"/>
          <w:lang w:val="en-GB"/>
        </w:rPr>
        <w:t>Project partner</w:t>
      </w:r>
    </w:p>
    <w:p w14:paraId="5F5DD0C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EAC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CC96E1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26908347" w14:textId="77777777" w:rsidR="00EB4039" w:rsidRPr="00207A66" w:rsidRDefault="00EB4039" w:rsidP="002A10F1">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09135D"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8512E1">
        <w:rPr>
          <w:rFonts w:ascii="Times New Roman" w:hAnsi="Times New Roman"/>
          <w:sz w:val="22"/>
          <w:szCs w:val="22"/>
          <w:lang w:val="en-GB"/>
        </w:rPr>
        <w:t>Project partner</w:t>
      </w:r>
      <w:r>
        <w:rPr>
          <w:rFonts w:ascii="Times New Roman" w:hAnsi="Times New Roman"/>
          <w:sz w:val="22"/>
          <w:szCs w:val="22"/>
          <w:lang w:val="en-GB"/>
        </w:rPr>
        <w:t xml:space="preserve">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387EB9"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66251EE" w14:textId="77777777" w:rsidR="00EB4039" w:rsidRPr="0015323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4EDDF52" w14:textId="77777777" w:rsidR="00EB4039" w:rsidRPr="00207A66" w:rsidRDefault="00EB4039" w:rsidP="002A10F1">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Default="00EB4039" w:rsidP="002A10F1">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73C9593" w14:textId="77777777" w:rsidR="00DD7377" w:rsidRPr="002A10F1" w:rsidRDefault="00DD7377" w:rsidP="0075465B">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A10F1" w:rsidRDefault="00DD7377" w:rsidP="00F01BB4">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7A502BBE" w14:textId="1F0CC935" w:rsidR="00EB4039" w:rsidRDefault="00EB4039" w:rsidP="003F63FF">
      <w:pPr>
        <w:jc w:val="both"/>
        <w:rPr>
          <w:rFonts w:ascii="Times New Roman" w:hAnsi="Times New Roman"/>
          <w:sz w:val="22"/>
          <w:szCs w:val="22"/>
          <w:lang w:val="en-GB"/>
        </w:rPr>
      </w:pPr>
    </w:p>
    <w:p w14:paraId="79B1E89D" w14:textId="77777777" w:rsidR="00FF31BD" w:rsidRDefault="00FF31BD" w:rsidP="003F63FF">
      <w:pPr>
        <w:jc w:val="both"/>
        <w:rPr>
          <w:rFonts w:ascii="Times New Roman" w:hAnsi="Times New Roman"/>
          <w:sz w:val="22"/>
          <w:szCs w:val="22"/>
          <w:lang w:val="en-GB"/>
        </w:rPr>
      </w:pPr>
    </w:p>
    <w:p w14:paraId="488FBB56" w14:textId="008F4530" w:rsidR="003F63FF" w:rsidRDefault="003F63FF" w:rsidP="00FF31BD">
      <w:pPr>
        <w:spacing w:before="0" w:after="0"/>
        <w:jc w:val="both"/>
        <w:rPr>
          <w:rFonts w:ascii="Times New Roman" w:hAnsi="Times New Roman"/>
          <w:b/>
        </w:rPr>
      </w:pPr>
      <w:r>
        <w:rPr>
          <w:rFonts w:ascii="Times New Roman" w:hAnsi="Times New Roman"/>
          <w:b/>
        </w:rPr>
        <w:t xml:space="preserve">   </w:t>
      </w:r>
      <w:r w:rsidR="00F04765" w:rsidRPr="00F04765">
        <w:rPr>
          <w:rFonts w:ascii="Times New Roman" w:hAnsi="Times New Roman"/>
          <w:b/>
        </w:rPr>
        <w:t>Lot no. 1 – FTIR spectrometer</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413"/>
        <w:gridCol w:w="4500"/>
        <w:gridCol w:w="1980"/>
        <w:gridCol w:w="1857"/>
      </w:tblGrid>
      <w:tr w:rsidR="003F63FF" w:rsidRPr="00034B1D" w14:paraId="64B7C248" w14:textId="77777777" w:rsidTr="00FF31BD">
        <w:trPr>
          <w:cantSplit/>
          <w:trHeight w:val="879"/>
          <w:tblHeader/>
        </w:trPr>
        <w:tc>
          <w:tcPr>
            <w:tcW w:w="1134" w:type="dxa"/>
            <w:shd w:val="pct5" w:color="auto" w:fill="FFFFFF"/>
          </w:tcPr>
          <w:p w14:paraId="74DDDACA" w14:textId="77777777" w:rsidR="003F63FF" w:rsidRDefault="003F63FF" w:rsidP="00FF0DB5">
            <w:pPr>
              <w:jc w:val="center"/>
              <w:rPr>
                <w:rFonts w:ascii="Times New Roman" w:hAnsi="Times New Roman"/>
                <w:b/>
                <w:sz w:val="22"/>
                <w:szCs w:val="22"/>
              </w:rPr>
            </w:pPr>
            <w:r>
              <w:rPr>
                <w:rFonts w:ascii="Times New Roman" w:hAnsi="Times New Roman"/>
                <w:b/>
                <w:sz w:val="22"/>
                <w:szCs w:val="22"/>
              </w:rPr>
              <w:t>1.</w:t>
            </w:r>
          </w:p>
          <w:p w14:paraId="7E1F7855" w14:textId="77777777" w:rsidR="003F63FF" w:rsidRPr="00034B1D" w:rsidRDefault="003F63FF" w:rsidP="00FF0DB5">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5413" w:type="dxa"/>
            <w:shd w:val="pct5" w:color="auto" w:fill="FFFFFF"/>
          </w:tcPr>
          <w:p w14:paraId="185845F3" w14:textId="77777777" w:rsidR="003F63FF" w:rsidRDefault="003F63FF" w:rsidP="00FF0DB5">
            <w:pPr>
              <w:jc w:val="center"/>
              <w:rPr>
                <w:rFonts w:ascii="Times New Roman" w:hAnsi="Times New Roman"/>
                <w:b/>
                <w:sz w:val="22"/>
                <w:szCs w:val="22"/>
              </w:rPr>
            </w:pPr>
            <w:r>
              <w:rPr>
                <w:rFonts w:ascii="Times New Roman" w:hAnsi="Times New Roman"/>
                <w:b/>
                <w:sz w:val="22"/>
                <w:szCs w:val="22"/>
              </w:rPr>
              <w:t>2.</w:t>
            </w:r>
          </w:p>
          <w:p w14:paraId="0D803281" w14:textId="77777777" w:rsidR="003F63FF" w:rsidRPr="00034B1D" w:rsidRDefault="003F63FF" w:rsidP="00FF0DB5">
            <w:pPr>
              <w:jc w:val="center"/>
              <w:rPr>
                <w:rFonts w:ascii="Times New Roman" w:hAnsi="Times New Roman"/>
                <w:b/>
                <w:sz w:val="22"/>
                <w:szCs w:val="22"/>
              </w:rPr>
            </w:pPr>
            <w:r w:rsidRPr="00034B1D">
              <w:rPr>
                <w:rFonts w:ascii="Times New Roman" w:hAnsi="Times New Roman"/>
                <w:b/>
                <w:sz w:val="22"/>
                <w:szCs w:val="22"/>
              </w:rPr>
              <w:t xml:space="preserve">Specifications </w:t>
            </w:r>
            <w:r>
              <w:rPr>
                <w:rFonts w:ascii="Times New Roman" w:hAnsi="Times New Roman"/>
                <w:b/>
                <w:sz w:val="22"/>
                <w:szCs w:val="22"/>
              </w:rPr>
              <w:t>Required</w:t>
            </w:r>
          </w:p>
        </w:tc>
        <w:tc>
          <w:tcPr>
            <w:tcW w:w="4500" w:type="dxa"/>
            <w:shd w:val="pct5" w:color="auto" w:fill="FFFFFF"/>
          </w:tcPr>
          <w:p w14:paraId="0A1E2D53" w14:textId="77777777" w:rsidR="003F63FF" w:rsidRDefault="003F63FF" w:rsidP="00FF0DB5">
            <w:pPr>
              <w:tabs>
                <w:tab w:val="left" w:pos="729"/>
              </w:tabs>
              <w:jc w:val="center"/>
              <w:rPr>
                <w:rFonts w:ascii="Times New Roman" w:hAnsi="Times New Roman"/>
                <w:b/>
                <w:sz w:val="22"/>
                <w:szCs w:val="22"/>
              </w:rPr>
            </w:pPr>
            <w:r>
              <w:rPr>
                <w:rFonts w:ascii="Times New Roman" w:hAnsi="Times New Roman"/>
                <w:b/>
                <w:sz w:val="22"/>
                <w:szCs w:val="22"/>
              </w:rPr>
              <w:t>3.</w:t>
            </w:r>
          </w:p>
          <w:p w14:paraId="42BD6DF1" w14:textId="77777777" w:rsidR="003F63FF" w:rsidRPr="00034B1D" w:rsidRDefault="003F63FF" w:rsidP="00FF0DB5">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Pr>
                <w:rFonts w:ascii="Times New Roman" w:hAnsi="Times New Roman"/>
                <w:b/>
                <w:sz w:val="22"/>
                <w:szCs w:val="22"/>
              </w:rPr>
              <w:t xml:space="preserve"> </w:t>
            </w:r>
            <w:r w:rsidRPr="00034B1D">
              <w:rPr>
                <w:rFonts w:ascii="Times New Roman" w:hAnsi="Times New Roman"/>
                <w:b/>
                <w:sz w:val="22"/>
                <w:szCs w:val="22"/>
              </w:rPr>
              <w:t>Offered</w:t>
            </w:r>
          </w:p>
        </w:tc>
        <w:tc>
          <w:tcPr>
            <w:tcW w:w="1980" w:type="dxa"/>
            <w:shd w:val="pct5" w:color="auto" w:fill="FFFFFF"/>
          </w:tcPr>
          <w:p w14:paraId="782F9781" w14:textId="77777777" w:rsidR="003F63FF" w:rsidRDefault="003F63FF" w:rsidP="00FF0DB5">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54D431B7" w14:textId="77777777" w:rsidR="003F63FF" w:rsidRPr="00034B1D" w:rsidRDefault="003F63FF" w:rsidP="00FF0DB5">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857" w:type="dxa"/>
            <w:shd w:val="pct5" w:color="auto" w:fill="FFFFFF"/>
          </w:tcPr>
          <w:p w14:paraId="6B840B13" w14:textId="77777777" w:rsidR="003F63FF" w:rsidRDefault="003F63FF" w:rsidP="00FF0DB5">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3A9D0B0" w14:textId="77777777" w:rsidR="003F63FF" w:rsidRPr="00034B1D" w:rsidRDefault="003F63FF" w:rsidP="00FF0DB5">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Pr>
                <w:rFonts w:ascii="Times New Roman" w:hAnsi="Times New Roman"/>
                <w:b/>
                <w:sz w:val="22"/>
                <w:szCs w:val="22"/>
                <w:lang w:val="en-GB"/>
              </w:rPr>
              <w:t>decision (Y/N)</w:t>
            </w:r>
            <w:r w:rsidRPr="00034B1D">
              <w:rPr>
                <w:rFonts w:ascii="Times New Roman" w:hAnsi="Times New Roman"/>
                <w:b/>
                <w:sz w:val="22"/>
                <w:szCs w:val="22"/>
                <w:lang w:val="en-GB"/>
              </w:rPr>
              <w:t xml:space="preserve">  </w:t>
            </w:r>
          </w:p>
        </w:tc>
      </w:tr>
      <w:tr w:rsidR="003F63FF" w:rsidRPr="00034B1D" w14:paraId="1B921754" w14:textId="77777777" w:rsidTr="00FF31BD">
        <w:trPr>
          <w:cantSplit/>
        </w:trPr>
        <w:tc>
          <w:tcPr>
            <w:tcW w:w="1134" w:type="dxa"/>
            <w:vAlign w:val="center"/>
          </w:tcPr>
          <w:p w14:paraId="78A535E5" w14:textId="77777777" w:rsidR="003F63FF" w:rsidRPr="00FF0DB5" w:rsidRDefault="003F63FF" w:rsidP="003F63FF">
            <w:pPr>
              <w:jc w:val="center"/>
              <w:rPr>
                <w:rFonts w:ascii="Times New Roman" w:hAnsi="Times New Roman"/>
                <w:lang w:val="en-GB"/>
              </w:rPr>
            </w:pPr>
            <w:r w:rsidRPr="00FF0DB5">
              <w:rPr>
                <w:rFonts w:ascii="Times New Roman" w:hAnsi="Times New Roman"/>
                <w:lang w:val="en-GB"/>
              </w:rPr>
              <w:t>1</w:t>
            </w:r>
          </w:p>
        </w:tc>
        <w:tc>
          <w:tcPr>
            <w:tcW w:w="5413" w:type="dxa"/>
            <w:vAlign w:val="center"/>
          </w:tcPr>
          <w:p w14:paraId="3935D9E1" w14:textId="015164BC" w:rsidR="00FF31BD" w:rsidRDefault="00FF31BD" w:rsidP="00FF31BD">
            <w:pPr>
              <w:rPr>
                <w:rFonts w:ascii="Times New Roman" w:hAnsi="Times New Roman"/>
                <w:lang w:val="en-GB"/>
              </w:rPr>
            </w:pPr>
            <w:r w:rsidRPr="00FF31BD">
              <w:rPr>
                <w:rFonts w:ascii="Times New Roman" w:hAnsi="Times New Roman"/>
                <w:b/>
                <w:lang w:val="en-GB"/>
              </w:rPr>
              <w:t>FTIR spectrometer</w:t>
            </w:r>
            <w:r>
              <w:rPr>
                <w:rFonts w:ascii="Times New Roman" w:hAnsi="Times New Roman"/>
                <w:lang w:val="en-GB"/>
              </w:rPr>
              <w:t xml:space="preserve"> with next characteristics </w:t>
            </w:r>
            <w:r w:rsidRPr="00FF31BD">
              <w:rPr>
                <w:rFonts w:ascii="Times New Roman" w:hAnsi="Times New Roman"/>
                <w:b/>
                <w:lang w:val="en-GB"/>
              </w:rPr>
              <w:t>– 1 pc</w:t>
            </w:r>
            <w:r>
              <w:rPr>
                <w:rFonts w:ascii="Times New Roman" w:hAnsi="Times New Roman"/>
                <w:lang w:val="en-GB"/>
              </w:rPr>
              <w:t>:</w:t>
            </w:r>
          </w:p>
          <w:p w14:paraId="2C757F8F" w14:textId="7D373E8B" w:rsidR="00FF31BD" w:rsidRPr="00FF31BD" w:rsidRDefault="00FF31BD" w:rsidP="00FF31BD">
            <w:pPr>
              <w:spacing w:before="0" w:after="0"/>
              <w:rPr>
                <w:rFonts w:ascii="Times New Roman" w:hAnsi="Times New Roman"/>
                <w:lang w:val="en-GB"/>
              </w:rPr>
            </w:pPr>
            <w:r w:rsidRPr="00FF31BD">
              <w:rPr>
                <w:rFonts w:ascii="Times New Roman" w:hAnsi="Times New Roman"/>
                <w:lang w:val="en-GB"/>
              </w:rPr>
              <w:t>- FT IR spectrometer should have a range of 7800-35</w:t>
            </w:r>
            <w:r>
              <w:rPr>
                <w:rFonts w:ascii="Times New Roman" w:hAnsi="Times New Roman"/>
                <w:lang w:val="en-GB"/>
              </w:rPr>
              <w:t>0 cm-1</w:t>
            </w:r>
          </w:p>
          <w:p w14:paraId="32AB5835" w14:textId="0111C459" w:rsidR="00FF31BD" w:rsidRPr="00FF31BD" w:rsidRDefault="00FF31BD" w:rsidP="00FF31BD">
            <w:pPr>
              <w:spacing w:before="0" w:after="0"/>
              <w:rPr>
                <w:rFonts w:ascii="Times New Roman" w:hAnsi="Times New Roman"/>
                <w:lang w:val="en-GB"/>
              </w:rPr>
            </w:pPr>
            <w:r w:rsidRPr="00FF31BD">
              <w:rPr>
                <w:rFonts w:ascii="Times New Roman" w:hAnsi="Times New Roman"/>
                <w:lang w:val="en-GB"/>
              </w:rPr>
              <w:t>- The type of interferometer should be</w:t>
            </w:r>
            <w:r>
              <w:rPr>
                <w:rFonts w:ascii="Times New Roman" w:hAnsi="Times New Roman"/>
                <w:lang w:val="en-GB"/>
              </w:rPr>
              <w:t xml:space="preserve"> similar to</w:t>
            </w:r>
            <w:r w:rsidRPr="00FF31BD">
              <w:rPr>
                <w:rFonts w:ascii="Times New Roman" w:hAnsi="Times New Roman"/>
                <w:lang w:val="en-GB"/>
              </w:rPr>
              <w:t xml:space="preserve"> Michelson type with Dynamic Alignment option for the mid-infrared region and the required resolution </w:t>
            </w:r>
          </w:p>
          <w:p w14:paraId="7263B920" w14:textId="1EA10A7C" w:rsidR="00FF31BD" w:rsidRPr="00FF31BD" w:rsidRDefault="00FF31BD" w:rsidP="00FF31BD">
            <w:pPr>
              <w:spacing w:before="0" w:after="0"/>
              <w:rPr>
                <w:rFonts w:ascii="Times New Roman" w:hAnsi="Times New Roman"/>
                <w:lang w:val="en-GB"/>
              </w:rPr>
            </w:pPr>
            <w:r w:rsidRPr="00FF31BD">
              <w:rPr>
                <w:rFonts w:ascii="Times New Roman" w:hAnsi="Times New Roman"/>
                <w:lang w:val="en-GB"/>
              </w:rPr>
              <w:t>- Spectral resolution 0.25 cm</w:t>
            </w:r>
            <w:r>
              <w:rPr>
                <w:rFonts w:ascii="Times New Roman" w:hAnsi="Times New Roman"/>
                <w:lang w:val="en-GB"/>
              </w:rPr>
              <w:t xml:space="preserve"> – </w:t>
            </w:r>
            <w:r w:rsidRPr="00FF31BD">
              <w:rPr>
                <w:rFonts w:ascii="Times New Roman" w:hAnsi="Times New Roman"/>
                <w:lang w:val="en-GB"/>
              </w:rPr>
              <w:t>1</w:t>
            </w:r>
            <w:r>
              <w:rPr>
                <w:rFonts w:ascii="Times New Roman" w:hAnsi="Times New Roman"/>
                <w:lang w:val="en-GB"/>
              </w:rPr>
              <w:t xml:space="preserve"> cm</w:t>
            </w:r>
            <w:r w:rsidRPr="00FF31BD">
              <w:rPr>
                <w:rFonts w:ascii="Times New Roman" w:hAnsi="Times New Roman"/>
                <w:lang w:val="en-GB"/>
              </w:rPr>
              <w:t xml:space="preserve"> or better</w:t>
            </w:r>
          </w:p>
          <w:p w14:paraId="2A923306" w14:textId="77777777" w:rsidR="003F63FF" w:rsidRDefault="00FF31BD" w:rsidP="00FF31BD">
            <w:pPr>
              <w:spacing w:before="0" w:after="0"/>
              <w:rPr>
                <w:rFonts w:ascii="Times New Roman" w:hAnsi="Times New Roman"/>
                <w:lang w:val="en-GB"/>
              </w:rPr>
            </w:pPr>
            <w:r w:rsidRPr="00FF31BD">
              <w:rPr>
                <w:rFonts w:ascii="Times New Roman" w:hAnsi="Times New Roman"/>
                <w:lang w:val="en-GB"/>
              </w:rPr>
              <w:t>- Signal to noise ratio typical 60000:1 or guaranteed 50000:1 or better. It is mandatory to indicate whether it is guaranteed or typical</w:t>
            </w:r>
          </w:p>
          <w:p w14:paraId="26AF9B00" w14:textId="77777777" w:rsidR="00FF31BD" w:rsidRPr="00FF31BD" w:rsidRDefault="00FF31BD" w:rsidP="00FF31BD">
            <w:pPr>
              <w:spacing w:before="0" w:after="0"/>
              <w:rPr>
                <w:rFonts w:ascii="Times New Roman" w:hAnsi="Times New Roman"/>
                <w:lang w:val="en-GB"/>
              </w:rPr>
            </w:pPr>
            <w:r w:rsidRPr="00FF31BD">
              <w:rPr>
                <w:rFonts w:ascii="Times New Roman" w:hAnsi="Times New Roman"/>
                <w:lang w:val="en-GB"/>
              </w:rPr>
              <w:t xml:space="preserve">- Wavenumber accuracy 0.02 cm -1 or better </w:t>
            </w:r>
          </w:p>
          <w:p w14:paraId="39DA0C5E" w14:textId="77777777" w:rsidR="00FF31BD" w:rsidRPr="00FF31BD" w:rsidRDefault="00FF31BD" w:rsidP="00FF31BD">
            <w:pPr>
              <w:spacing w:before="0" w:after="0"/>
              <w:rPr>
                <w:rFonts w:ascii="Times New Roman" w:hAnsi="Times New Roman"/>
                <w:lang w:val="en-GB"/>
              </w:rPr>
            </w:pPr>
            <w:r w:rsidRPr="00FF31BD">
              <w:rPr>
                <w:rFonts w:ascii="Times New Roman" w:hAnsi="Times New Roman"/>
                <w:lang w:val="en-GB"/>
              </w:rPr>
              <w:t xml:space="preserve">- The warranty period for the interferometer, source and laser should be 10 years or more. </w:t>
            </w:r>
          </w:p>
          <w:p w14:paraId="7D1942EB" w14:textId="77777777" w:rsidR="00FF31BD" w:rsidRPr="00FF31BD" w:rsidRDefault="00FF31BD" w:rsidP="00FF31BD">
            <w:pPr>
              <w:spacing w:before="0" w:after="0"/>
              <w:rPr>
                <w:rFonts w:ascii="Times New Roman" w:hAnsi="Times New Roman"/>
                <w:lang w:val="en-GB"/>
              </w:rPr>
            </w:pPr>
            <w:r w:rsidRPr="00FF31BD">
              <w:rPr>
                <w:rFonts w:ascii="Times New Roman" w:hAnsi="Times New Roman"/>
                <w:lang w:val="en-GB"/>
              </w:rPr>
              <w:t>- Include ATR module with diamond crystal, transmission module, liquid sample holder, 10 cm gas cell</w:t>
            </w:r>
          </w:p>
          <w:p w14:paraId="6F81CAD3" w14:textId="77777777" w:rsidR="00FF31BD" w:rsidRDefault="00FF31BD" w:rsidP="00FF31BD">
            <w:pPr>
              <w:spacing w:before="0" w:after="0"/>
              <w:rPr>
                <w:rFonts w:ascii="Times New Roman" w:hAnsi="Times New Roman"/>
                <w:lang w:val="en-GB"/>
              </w:rPr>
            </w:pPr>
            <w:r w:rsidRPr="00FF31BD">
              <w:rPr>
                <w:rFonts w:ascii="Times New Roman" w:hAnsi="Times New Roman"/>
                <w:lang w:val="en-GB"/>
              </w:rPr>
              <w:t>ATR for liquid samples, temperature controlled ATR, cell for gas and liquid samples, software, computer and library. There is</w:t>
            </w:r>
            <w:r>
              <w:rPr>
                <w:rFonts w:ascii="Times New Roman" w:hAnsi="Times New Roman"/>
                <w:lang w:val="en-GB"/>
              </w:rPr>
              <w:t xml:space="preserve"> </w:t>
            </w:r>
            <w:r w:rsidRPr="00FF31BD">
              <w:rPr>
                <w:rFonts w:ascii="Times New Roman" w:hAnsi="Times New Roman"/>
                <w:lang w:val="en-GB"/>
              </w:rPr>
              <w:t xml:space="preserve">the possibility of upgrading to a Raman microscope, an IR microscope / Include working software with the ability to connect to the Cloud, as well as </w:t>
            </w:r>
            <w:proofErr w:type="spellStart"/>
            <w:r w:rsidRPr="00FF31BD">
              <w:rPr>
                <w:rFonts w:ascii="Times New Roman" w:hAnsi="Times New Roman"/>
                <w:lang w:val="en-GB"/>
              </w:rPr>
              <w:t>chemometric</w:t>
            </w:r>
            <w:proofErr w:type="spellEnd"/>
            <w:r w:rsidRPr="00FF31BD">
              <w:rPr>
                <w:rFonts w:ascii="Times New Roman" w:hAnsi="Times New Roman"/>
                <w:lang w:val="en-GB"/>
              </w:rPr>
              <w:t xml:space="preserve"> software with qualitative and quantitative methods. The software must have options for Multicomponent search and contaminant analysis / Include installation and detailed training of at least 3 working days</w:t>
            </w:r>
          </w:p>
          <w:p w14:paraId="589D3F2D" w14:textId="0D1DA89C" w:rsidR="00FF31BD" w:rsidRPr="00FF31BD" w:rsidRDefault="00FF31BD" w:rsidP="00FF31BD">
            <w:pPr>
              <w:spacing w:before="0" w:after="0"/>
              <w:rPr>
                <w:rFonts w:ascii="Times New Roman" w:hAnsi="Times New Roman"/>
                <w:lang w:val="en-GB"/>
              </w:rPr>
            </w:pPr>
            <w:r w:rsidRPr="00FF31BD">
              <w:rPr>
                <w:rFonts w:ascii="Times New Roman" w:hAnsi="Times New Roman"/>
                <w:lang w:val="en-GB"/>
              </w:rPr>
              <w:t>- Mandatory service support</w:t>
            </w:r>
            <w:r>
              <w:rPr>
                <w:rFonts w:ascii="Times New Roman" w:hAnsi="Times New Roman"/>
                <w:lang w:val="en-GB"/>
              </w:rPr>
              <w:t xml:space="preserve"> </w:t>
            </w:r>
            <w:r w:rsidRPr="00FF31BD">
              <w:rPr>
                <w:rFonts w:ascii="Times New Roman" w:hAnsi="Times New Roman"/>
                <w:lang w:val="en-GB"/>
              </w:rPr>
              <w:t xml:space="preserve">  </w:t>
            </w:r>
          </w:p>
          <w:p w14:paraId="238D8B13" w14:textId="45DA30AE" w:rsidR="00FF31BD" w:rsidRPr="00FF31BD" w:rsidRDefault="00FF31BD" w:rsidP="00FF31BD">
            <w:pPr>
              <w:spacing w:before="0" w:after="0"/>
              <w:rPr>
                <w:rFonts w:ascii="Times New Roman" w:hAnsi="Times New Roman"/>
                <w:lang w:val="en-GB"/>
              </w:rPr>
            </w:pPr>
            <w:r w:rsidRPr="00FF31BD">
              <w:rPr>
                <w:rFonts w:ascii="Times New Roman" w:hAnsi="Times New Roman"/>
                <w:lang w:val="en-GB"/>
              </w:rPr>
              <w:t>- Turn on the PC and monitor with OS must have the ability to search for spectra and search for peaks</w:t>
            </w:r>
          </w:p>
          <w:p w14:paraId="081D16B2" w14:textId="5E8A4C0A" w:rsidR="00FF31BD" w:rsidRPr="00FF31BD" w:rsidRDefault="00FF31BD" w:rsidP="00FF31BD">
            <w:pPr>
              <w:spacing w:before="0" w:after="0"/>
              <w:rPr>
                <w:rFonts w:ascii="Times New Roman" w:hAnsi="Times New Roman"/>
                <w:lang w:val="en-GB"/>
              </w:rPr>
            </w:pPr>
            <w:r>
              <w:rPr>
                <w:rFonts w:ascii="Times New Roman" w:hAnsi="Times New Roman"/>
                <w:lang w:val="en-GB"/>
              </w:rPr>
              <w:t xml:space="preserve">- </w:t>
            </w:r>
            <w:r w:rsidRPr="00FF31BD">
              <w:rPr>
                <w:rFonts w:ascii="Times New Roman" w:hAnsi="Times New Roman"/>
                <w:lang w:val="en-GB"/>
              </w:rPr>
              <w:t>Spectrum database: minimum 11,000 spectra</w:t>
            </w:r>
          </w:p>
          <w:p w14:paraId="5EFC6661" w14:textId="77777777" w:rsidR="00FF31BD" w:rsidRPr="00FF31BD" w:rsidRDefault="00FF31BD" w:rsidP="00FF31BD">
            <w:pPr>
              <w:spacing w:before="0" w:after="0"/>
              <w:rPr>
                <w:rFonts w:ascii="Times New Roman" w:hAnsi="Times New Roman"/>
                <w:lang w:val="en-GB"/>
              </w:rPr>
            </w:pPr>
            <w:r w:rsidRPr="00FF31BD">
              <w:rPr>
                <w:rFonts w:ascii="Times New Roman" w:hAnsi="Times New Roman"/>
                <w:lang w:val="en-GB"/>
              </w:rPr>
              <w:t>The software must have an option to correct the baseline in a minimum of 3 points</w:t>
            </w:r>
          </w:p>
          <w:p w14:paraId="7511880D" w14:textId="7A940AC0" w:rsidR="00FF31BD" w:rsidRPr="00FF0DB5" w:rsidRDefault="00FF31BD" w:rsidP="00FF31BD">
            <w:pPr>
              <w:spacing w:before="0" w:after="0"/>
              <w:rPr>
                <w:rFonts w:ascii="Times New Roman" w:hAnsi="Times New Roman"/>
                <w:highlight w:val="yellow"/>
                <w:lang w:val="en-GB"/>
              </w:rPr>
            </w:pPr>
            <w:r>
              <w:rPr>
                <w:rFonts w:ascii="Times New Roman" w:hAnsi="Times New Roman"/>
                <w:lang w:val="en-GB"/>
              </w:rPr>
              <w:t xml:space="preserve">- </w:t>
            </w:r>
            <w:r w:rsidRPr="00FF31BD">
              <w:rPr>
                <w:rFonts w:ascii="Times New Roman" w:hAnsi="Times New Roman"/>
                <w:lang w:val="en-GB"/>
              </w:rPr>
              <w:t>The software must have the ability to create a multi-point calibration curve</w:t>
            </w:r>
          </w:p>
        </w:tc>
        <w:tc>
          <w:tcPr>
            <w:tcW w:w="4500" w:type="dxa"/>
            <w:vAlign w:val="center"/>
          </w:tcPr>
          <w:p w14:paraId="3C9D5049" w14:textId="77777777" w:rsidR="003F63FF" w:rsidRPr="00034B1D" w:rsidRDefault="003F63FF" w:rsidP="003F63FF">
            <w:pPr>
              <w:rPr>
                <w:rFonts w:ascii="Times New Roman" w:hAnsi="Times New Roman"/>
                <w:b/>
                <w:lang w:val="en-GB"/>
              </w:rPr>
            </w:pPr>
          </w:p>
        </w:tc>
        <w:tc>
          <w:tcPr>
            <w:tcW w:w="1980" w:type="dxa"/>
          </w:tcPr>
          <w:p w14:paraId="7A1DDA35" w14:textId="77777777" w:rsidR="003F63FF" w:rsidRPr="00034B1D" w:rsidRDefault="003F63FF" w:rsidP="003F63FF">
            <w:pPr>
              <w:rPr>
                <w:rFonts w:ascii="Times New Roman" w:hAnsi="Times New Roman"/>
                <w:b/>
                <w:lang w:val="en-GB"/>
              </w:rPr>
            </w:pPr>
          </w:p>
        </w:tc>
        <w:tc>
          <w:tcPr>
            <w:tcW w:w="1857" w:type="dxa"/>
          </w:tcPr>
          <w:p w14:paraId="66490D5A" w14:textId="77777777" w:rsidR="003F63FF" w:rsidRPr="00034B1D" w:rsidRDefault="003F63FF" w:rsidP="003F63FF">
            <w:pPr>
              <w:tabs>
                <w:tab w:val="left" w:pos="729"/>
              </w:tabs>
              <w:jc w:val="center"/>
              <w:rPr>
                <w:rFonts w:ascii="Times New Roman" w:hAnsi="Times New Roman"/>
                <w:b/>
                <w:lang w:val="en-GB"/>
              </w:rPr>
            </w:pPr>
          </w:p>
        </w:tc>
      </w:tr>
      <w:tr w:rsidR="003F63FF" w:rsidRPr="000726B9" w14:paraId="1911B885" w14:textId="77777777" w:rsidTr="00FF31BD">
        <w:trPr>
          <w:cantSplit/>
        </w:trPr>
        <w:tc>
          <w:tcPr>
            <w:tcW w:w="1134" w:type="dxa"/>
          </w:tcPr>
          <w:p w14:paraId="5C6D910E" w14:textId="77777777" w:rsidR="003F63FF" w:rsidRPr="00FF0DB5" w:rsidRDefault="003F63FF" w:rsidP="003F63FF">
            <w:pPr>
              <w:jc w:val="center"/>
              <w:rPr>
                <w:rFonts w:ascii="Times New Roman" w:hAnsi="Times New Roman"/>
                <w:lang w:val="en-GB"/>
              </w:rPr>
            </w:pPr>
          </w:p>
        </w:tc>
        <w:tc>
          <w:tcPr>
            <w:tcW w:w="5413" w:type="dxa"/>
            <w:vAlign w:val="center"/>
          </w:tcPr>
          <w:p w14:paraId="73292D72" w14:textId="77777777" w:rsidR="003F63FF" w:rsidRPr="00FF0DB5" w:rsidRDefault="003F63FF" w:rsidP="003F63FF">
            <w:pPr>
              <w:rPr>
                <w:rFonts w:ascii="Times New Roman" w:hAnsi="Times New Roman"/>
                <w:lang w:val="en-GB"/>
              </w:rPr>
            </w:pPr>
            <w:r w:rsidRPr="00FF0DB5">
              <w:rPr>
                <w:rFonts w:ascii="Times New Roman" w:hAnsi="Times New Roman"/>
                <w:b/>
                <w:lang w:val="en-GB"/>
              </w:rPr>
              <w:t>Delivery</w:t>
            </w:r>
          </w:p>
          <w:p w14:paraId="7262A23F" w14:textId="1CA43E22" w:rsidR="003F63FF" w:rsidRPr="00FF0DB5" w:rsidRDefault="003F63FF" w:rsidP="003F63FF">
            <w:pPr>
              <w:jc w:val="both"/>
              <w:rPr>
                <w:rFonts w:ascii="Times New Roman" w:hAnsi="Times New Roman"/>
                <w:highlight w:val="yellow"/>
                <w:lang w:val="en-GB"/>
              </w:rPr>
            </w:pPr>
            <w:r w:rsidRPr="00FF0DB5">
              <w:rPr>
                <w:rFonts w:ascii="Times New Roman" w:hAnsi="Times New Roman"/>
                <w:lang w:val="en-GB"/>
              </w:rPr>
              <w:t xml:space="preserve">Equipment must be delivered to University of Novi Sad, </w:t>
            </w:r>
            <w:r w:rsidR="00F04765" w:rsidRPr="00F04765">
              <w:rPr>
                <w:rFonts w:ascii="Times New Roman" w:hAnsi="Times New Roman"/>
                <w:lang w:val="en-GB"/>
              </w:rPr>
              <w:t xml:space="preserve">Institute of Food Technology in Novi Sad, </w:t>
            </w:r>
            <w:proofErr w:type="spellStart"/>
            <w:r w:rsidR="00F04765" w:rsidRPr="00F04765">
              <w:rPr>
                <w:rFonts w:ascii="Times New Roman" w:hAnsi="Times New Roman"/>
                <w:lang w:val="en-GB"/>
              </w:rPr>
              <w:t>Bulevar</w:t>
            </w:r>
            <w:proofErr w:type="spellEnd"/>
            <w:r w:rsidR="00F04765" w:rsidRPr="00F04765">
              <w:rPr>
                <w:rFonts w:ascii="Times New Roman" w:hAnsi="Times New Roman"/>
                <w:lang w:val="en-GB"/>
              </w:rPr>
              <w:t xml:space="preserve"> </w:t>
            </w:r>
            <w:proofErr w:type="spellStart"/>
            <w:r w:rsidR="00F04765" w:rsidRPr="00F04765">
              <w:rPr>
                <w:rFonts w:ascii="Times New Roman" w:hAnsi="Times New Roman"/>
                <w:lang w:val="en-GB"/>
              </w:rPr>
              <w:t>cara</w:t>
            </w:r>
            <w:proofErr w:type="spellEnd"/>
            <w:r w:rsidR="00F04765" w:rsidRPr="00F04765">
              <w:rPr>
                <w:rFonts w:ascii="Times New Roman" w:hAnsi="Times New Roman"/>
                <w:lang w:val="en-GB"/>
              </w:rPr>
              <w:t xml:space="preserve"> </w:t>
            </w:r>
            <w:proofErr w:type="spellStart"/>
            <w:r w:rsidR="00F04765" w:rsidRPr="00F04765">
              <w:rPr>
                <w:rFonts w:ascii="Times New Roman" w:hAnsi="Times New Roman"/>
                <w:lang w:val="en-GB"/>
              </w:rPr>
              <w:t>Lazara</w:t>
            </w:r>
            <w:proofErr w:type="spellEnd"/>
            <w:r w:rsidR="00F04765" w:rsidRPr="00F04765">
              <w:rPr>
                <w:rFonts w:ascii="Times New Roman" w:hAnsi="Times New Roman"/>
                <w:lang w:val="en-GB"/>
              </w:rPr>
              <w:t xml:space="preserve"> 1, 21102 Novi Sad</w:t>
            </w:r>
          </w:p>
        </w:tc>
        <w:tc>
          <w:tcPr>
            <w:tcW w:w="4500" w:type="dxa"/>
          </w:tcPr>
          <w:p w14:paraId="4CF734C3" w14:textId="77777777" w:rsidR="003F63FF" w:rsidRPr="002B0798" w:rsidRDefault="003F63FF" w:rsidP="003F63FF">
            <w:pPr>
              <w:rPr>
                <w:rFonts w:ascii="Times New Roman" w:hAnsi="Times New Roman"/>
                <w:lang w:val="en-GB"/>
              </w:rPr>
            </w:pPr>
          </w:p>
        </w:tc>
        <w:tc>
          <w:tcPr>
            <w:tcW w:w="1980" w:type="dxa"/>
          </w:tcPr>
          <w:p w14:paraId="42AFE9A4" w14:textId="77777777" w:rsidR="003F63FF" w:rsidRPr="002B0798" w:rsidRDefault="003F63FF" w:rsidP="003F63FF">
            <w:pPr>
              <w:rPr>
                <w:rFonts w:ascii="Times New Roman" w:hAnsi="Times New Roman"/>
                <w:b/>
                <w:lang w:val="en-GB"/>
              </w:rPr>
            </w:pPr>
          </w:p>
        </w:tc>
        <w:tc>
          <w:tcPr>
            <w:tcW w:w="1857" w:type="dxa"/>
          </w:tcPr>
          <w:p w14:paraId="71A31962" w14:textId="77777777" w:rsidR="003F63FF" w:rsidRPr="002B0798" w:rsidRDefault="003F63FF" w:rsidP="003F63FF">
            <w:pPr>
              <w:rPr>
                <w:rFonts w:ascii="Times New Roman" w:hAnsi="Times New Roman"/>
                <w:b/>
                <w:lang w:val="en-GB"/>
              </w:rPr>
            </w:pPr>
          </w:p>
        </w:tc>
      </w:tr>
      <w:tr w:rsidR="003F63FF" w:rsidRPr="000726B9" w14:paraId="1A63FA93" w14:textId="77777777" w:rsidTr="00FF31BD">
        <w:trPr>
          <w:cantSplit/>
        </w:trPr>
        <w:tc>
          <w:tcPr>
            <w:tcW w:w="1134" w:type="dxa"/>
          </w:tcPr>
          <w:p w14:paraId="2EE989FF" w14:textId="77777777" w:rsidR="003F63FF" w:rsidRPr="00FF0DB5" w:rsidRDefault="003F63FF" w:rsidP="003F63FF">
            <w:pPr>
              <w:jc w:val="center"/>
              <w:rPr>
                <w:rFonts w:ascii="Times New Roman" w:hAnsi="Times New Roman"/>
                <w:lang w:val="en-GB"/>
              </w:rPr>
            </w:pPr>
          </w:p>
        </w:tc>
        <w:tc>
          <w:tcPr>
            <w:tcW w:w="5413" w:type="dxa"/>
            <w:vAlign w:val="center"/>
          </w:tcPr>
          <w:p w14:paraId="4F1CA7F9" w14:textId="77777777" w:rsidR="003F63FF" w:rsidRPr="00FF0DB5" w:rsidRDefault="003F63FF" w:rsidP="003F63FF">
            <w:pPr>
              <w:rPr>
                <w:rFonts w:ascii="Times New Roman" w:hAnsi="Times New Roman"/>
                <w:lang w:val="en-GB"/>
              </w:rPr>
            </w:pPr>
            <w:r w:rsidRPr="00FF0DB5">
              <w:rPr>
                <w:rFonts w:ascii="Times New Roman" w:hAnsi="Times New Roman"/>
                <w:b/>
                <w:lang w:val="en-GB"/>
              </w:rPr>
              <w:t>Warranty period</w:t>
            </w:r>
          </w:p>
          <w:p w14:paraId="505FD6C0" w14:textId="195B5A75" w:rsidR="003F63FF" w:rsidRPr="00FF0DB5" w:rsidRDefault="003F63FF" w:rsidP="003F028E">
            <w:pPr>
              <w:jc w:val="both"/>
              <w:rPr>
                <w:rFonts w:ascii="Times New Roman" w:hAnsi="Times New Roman"/>
                <w:highlight w:val="yellow"/>
                <w:lang w:val="en-GB"/>
              </w:rPr>
            </w:pPr>
            <w:r w:rsidRPr="00FF0DB5">
              <w:rPr>
                <w:rFonts w:ascii="Times New Roman" w:hAnsi="Times New Roman"/>
                <w:lang w:val="en-GB"/>
              </w:rPr>
              <w:t xml:space="preserve">Min. warranty period is </w:t>
            </w:r>
            <w:r w:rsidR="003F028E" w:rsidRPr="00FF0DB5">
              <w:rPr>
                <w:rFonts w:ascii="Times New Roman" w:hAnsi="Times New Roman"/>
                <w:lang w:val="en-GB"/>
              </w:rPr>
              <w:t>24</w:t>
            </w:r>
            <w:r w:rsidRPr="00FF0DB5">
              <w:rPr>
                <w:rFonts w:ascii="Times New Roman" w:hAnsi="Times New Roman"/>
                <w:lang w:val="en-GB"/>
              </w:rPr>
              <w:t xml:space="preserve"> months from the date of delivery</w:t>
            </w:r>
          </w:p>
        </w:tc>
        <w:tc>
          <w:tcPr>
            <w:tcW w:w="4500" w:type="dxa"/>
          </w:tcPr>
          <w:p w14:paraId="07BE58CC" w14:textId="77777777" w:rsidR="003F63FF" w:rsidRPr="002B0798" w:rsidRDefault="003F63FF" w:rsidP="003F63FF">
            <w:pPr>
              <w:rPr>
                <w:rFonts w:ascii="Times New Roman" w:hAnsi="Times New Roman"/>
                <w:lang w:val="en-GB"/>
              </w:rPr>
            </w:pPr>
          </w:p>
        </w:tc>
        <w:tc>
          <w:tcPr>
            <w:tcW w:w="1980" w:type="dxa"/>
          </w:tcPr>
          <w:p w14:paraId="2C6143CE" w14:textId="77777777" w:rsidR="003F63FF" w:rsidRPr="002B0798" w:rsidRDefault="003F63FF" w:rsidP="003F63FF">
            <w:pPr>
              <w:rPr>
                <w:rFonts w:ascii="Times New Roman" w:hAnsi="Times New Roman"/>
                <w:b/>
                <w:lang w:val="en-GB"/>
              </w:rPr>
            </w:pPr>
          </w:p>
        </w:tc>
        <w:tc>
          <w:tcPr>
            <w:tcW w:w="1857" w:type="dxa"/>
          </w:tcPr>
          <w:p w14:paraId="2A730A6E" w14:textId="77777777" w:rsidR="003F63FF" w:rsidRPr="002B0798" w:rsidRDefault="003F63FF" w:rsidP="003F63FF">
            <w:pPr>
              <w:rPr>
                <w:rFonts w:ascii="Times New Roman" w:hAnsi="Times New Roman"/>
                <w:b/>
                <w:lang w:val="en-GB"/>
              </w:rPr>
            </w:pPr>
          </w:p>
        </w:tc>
      </w:tr>
    </w:tbl>
    <w:p w14:paraId="2DCB8C9B" w14:textId="78DE9782" w:rsidR="003F63FF" w:rsidRDefault="003F63FF" w:rsidP="003F63FF">
      <w:pPr>
        <w:jc w:val="both"/>
        <w:rPr>
          <w:rFonts w:ascii="Times New Roman" w:hAnsi="Times New Roman"/>
          <w:b/>
          <w:sz w:val="22"/>
          <w:szCs w:val="22"/>
          <w:lang w:val="en-GB"/>
        </w:rPr>
      </w:pPr>
    </w:p>
    <w:p w14:paraId="0E67499F" w14:textId="77777777" w:rsidR="003F63FF" w:rsidRDefault="003F63FF">
      <w:pPr>
        <w:spacing w:before="0" w:after="0"/>
        <w:rPr>
          <w:rFonts w:ascii="Times New Roman" w:hAnsi="Times New Roman"/>
          <w:b/>
          <w:sz w:val="22"/>
          <w:szCs w:val="22"/>
          <w:lang w:val="en-GB"/>
        </w:rPr>
      </w:pPr>
      <w:r>
        <w:rPr>
          <w:rFonts w:ascii="Times New Roman" w:hAnsi="Times New Roman"/>
          <w:b/>
          <w:sz w:val="22"/>
          <w:szCs w:val="22"/>
          <w:lang w:val="en-GB"/>
        </w:rPr>
        <w:br w:type="page"/>
      </w:r>
    </w:p>
    <w:p w14:paraId="4E7BA7BB" w14:textId="282F3017" w:rsidR="003F63FF" w:rsidRDefault="003F63FF" w:rsidP="003F63FF">
      <w:pPr>
        <w:jc w:val="both"/>
        <w:rPr>
          <w:rFonts w:ascii="Times New Roman" w:hAnsi="Times New Roman"/>
          <w:b/>
          <w:sz w:val="22"/>
          <w:szCs w:val="22"/>
          <w:lang w:val="en-GB"/>
        </w:rPr>
      </w:pPr>
      <w:r>
        <w:rPr>
          <w:rFonts w:ascii="Times New Roman" w:hAnsi="Times New Roman"/>
          <w:b/>
          <w:sz w:val="22"/>
          <w:szCs w:val="22"/>
          <w:lang w:val="en-GB"/>
        </w:rPr>
        <w:lastRenderedPageBreak/>
        <w:t xml:space="preserve">  </w:t>
      </w:r>
      <w:r w:rsidR="00F04765" w:rsidRPr="007A7A46">
        <w:rPr>
          <w:rFonts w:ascii="Times New Roman" w:hAnsi="Times New Roman"/>
          <w:b/>
          <w:sz w:val="22"/>
          <w:szCs w:val="22"/>
        </w:rPr>
        <w:t>Lot no. 2 – UV spectrometer</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233"/>
        <w:gridCol w:w="4140"/>
        <w:gridCol w:w="2393"/>
        <w:gridCol w:w="1984"/>
      </w:tblGrid>
      <w:tr w:rsidR="00F04765" w:rsidRPr="00034B1D" w14:paraId="42644AA1" w14:textId="77777777" w:rsidTr="004459BF">
        <w:trPr>
          <w:cantSplit/>
          <w:trHeight w:val="879"/>
          <w:tblHeader/>
        </w:trPr>
        <w:tc>
          <w:tcPr>
            <w:tcW w:w="1134" w:type="dxa"/>
            <w:shd w:val="pct5" w:color="auto" w:fill="FFFFFF"/>
          </w:tcPr>
          <w:p w14:paraId="18CC6AFD" w14:textId="77777777" w:rsidR="00F04765" w:rsidRDefault="00F04765" w:rsidP="001460A9">
            <w:pPr>
              <w:jc w:val="center"/>
              <w:rPr>
                <w:rFonts w:ascii="Times New Roman" w:hAnsi="Times New Roman"/>
                <w:b/>
                <w:sz w:val="22"/>
                <w:szCs w:val="22"/>
              </w:rPr>
            </w:pPr>
            <w:r>
              <w:rPr>
                <w:rFonts w:ascii="Times New Roman" w:hAnsi="Times New Roman"/>
                <w:b/>
                <w:sz w:val="22"/>
                <w:szCs w:val="22"/>
              </w:rPr>
              <w:t>1.</w:t>
            </w:r>
          </w:p>
          <w:p w14:paraId="753136FC" w14:textId="77777777" w:rsidR="00F04765" w:rsidRPr="00034B1D" w:rsidRDefault="00F04765" w:rsidP="001460A9">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5233" w:type="dxa"/>
            <w:shd w:val="pct5" w:color="auto" w:fill="FFFFFF"/>
          </w:tcPr>
          <w:p w14:paraId="7C1761E5" w14:textId="77777777" w:rsidR="00F04765" w:rsidRDefault="00F04765" w:rsidP="001460A9">
            <w:pPr>
              <w:jc w:val="center"/>
              <w:rPr>
                <w:rFonts w:ascii="Times New Roman" w:hAnsi="Times New Roman"/>
                <w:b/>
                <w:sz w:val="22"/>
                <w:szCs w:val="22"/>
              </w:rPr>
            </w:pPr>
            <w:r>
              <w:rPr>
                <w:rFonts w:ascii="Times New Roman" w:hAnsi="Times New Roman"/>
                <w:b/>
                <w:sz w:val="22"/>
                <w:szCs w:val="22"/>
              </w:rPr>
              <w:t>2.</w:t>
            </w:r>
          </w:p>
          <w:p w14:paraId="2813943D" w14:textId="77777777" w:rsidR="00F04765" w:rsidRPr="00034B1D" w:rsidRDefault="00F04765" w:rsidP="001460A9">
            <w:pPr>
              <w:jc w:val="center"/>
              <w:rPr>
                <w:rFonts w:ascii="Times New Roman" w:hAnsi="Times New Roman"/>
                <w:b/>
                <w:sz w:val="22"/>
                <w:szCs w:val="22"/>
              </w:rPr>
            </w:pPr>
            <w:r w:rsidRPr="00034B1D">
              <w:rPr>
                <w:rFonts w:ascii="Times New Roman" w:hAnsi="Times New Roman"/>
                <w:b/>
                <w:sz w:val="22"/>
                <w:szCs w:val="22"/>
              </w:rPr>
              <w:t xml:space="preserve">Specifications </w:t>
            </w:r>
            <w:r>
              <w:rPr>
                <w:rFonts w:ascii="Times New Roman" w:hAnsi="Times New Roman"/>
                <w:b/>
                <w:sz w:val="22"/>
                <w:szCs w:val="22"/>
              </w:rPr>
              <w:t>Required</w:t>
            </w:r>
          </w:p>
        </w:tc>
        <w:tc>
          <w:tcPr>
            <w:tcW w:w="4140" w:type="dxa"/>
            <w:shd w:val="pct5" w:color="auto" w:fill="FFFFFF"/>
          </w:tcPr>
          <w:p w14:paraId="122AC05B" w14:textId="77777777" w:rsidR="00F04765" w:rsidRDefault="00F04765" w:rsidP="001460A9">
            <w:pPr>
              <w:tabs>
                <w:tab w:val="left" w:pos="729"/>
              </w:tabs>
              <w:jc w:val="center"/>
              <w:rPr>
                <w:rFonts w:ascii="Times New Roman" w:hAnsi="Times New Roman"/>
                <w:b/>
                <w:sz w:val="22"/>
                <w:szCs w:val="22"/>
              </w:rPr>
            </w:pPr>
            <w:r>
              <w:rPr>
                <w:rFonts w:ascii="Times New Roman" w:hAnsi="Times New Roman"/>
                <w:b/>
                <w:sz w:val="22"/>
                <w:szCs w:val="22"/>
              </w:rPr>
              <w:t>3.</w:t>
            </w:r>
          </w:p>
          <w:p w14:paraId="0D220E85" w14:textId="77777777" w:rsidR="00F04765" w:rsidRPr="00034B1D" w:rsidRDefault="00F04765" w:rsidP="001460A9">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Pr>
                <w:rFonts w:ascii="Times New Roman" w:hAnsi="Times New Roman"/>
                <w:b/>
                <w:sz w:val="22"/>
                <w:szCs w:val="22"/>
              </w:rPr>
              <w:t xml:space="preserve"> </w:t>
            </w:r>
            <w:r w:rsidRPr="00034B1D">
              <w:rPr>
                <w:rFonts w:ascii="Times New Roman" w:hAnsi="Times New Roman"/>
                <w:b/>
                <w:sz w:val="22"/>
                <w:szCs w:val="22"/>
              </w:rPr>
              <w:t>Offered</w:t>
            </w:r>
          </w:p>
        </w:tc>
        <w:tc>
          <w:tcPr>
            <w:tcW w:w="2393" w:type="dxa"/>
            <w:shd w:val="pct5" w:color="auto" w:fill="FFFFFF"/>
          </w:tcPr>
          <w:p w14:paraId="6E93C547" w14:textId="77777777" w:rsidR="00F04765" w:rsidRDefault="00F04765" w:rsidP="001460A9">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36042124" w14:textId="77777777" w:rsidR="00F04765" w:rsidRPr="00034B1D" w:rsidRDefault="00F04765" w:rsidP="001460A9">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57782EBB" w14:textId="77777777" w:rsidR="00F04765" w:rsidRDefault="00F04765" w:rsidP="001460A9">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8A58ECE" w14:textId="77777777" w:rsidR="00F04765" w:rsidRPr="00034B1D" w:rsidRDefault="00F04765" w:rsidP="001460A9">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Pr>
                <w:rFonts w:ascii="Times New Roman" w:hAnsi="Times New Roman"/>
                <w:b/>
                <w:sz w:val="22"/>
                <w:szCs w:val="22"/>
                <w:lang w:val="en-GB"/>
              </w:rPr>
              <w:t>decision (Y/N)</w:t>
            </w:r>
            <w:r w:rsidRPr="00034B1D">
              <w:rPr>
                <w:rFonts w:ascii="Times New Roman" w:hAnsi="Times New Roman"/>
                <w:b/>
                <w:sz w:val="22"/>
                <w:szCs w:val="22"/>
                <w:lang w:val="en-GB"/>
              </w:rPr>
              <w:t xml:space="preserve">  </w:t>
            </w:r>
          </w:p>
        </w:tc>
      </w:tr>
      <w:tr w:rsidR="00F04765" w:rsidRPr="00034B1D" w14:paraId="6D0BBECC" w14:textId="77777777" w:rsidTr="004459BF">
        <w:trPr>
          <w:cantSplit/>
        </w:trPr>
        <w:tc>
          <w:tcPr>
            <w:tcW w:w="1134" w:type="dxa"/>
            <w:vAlign w:val="center"/>
          </w:tcPr>
          <w:p w14:paraId="1C8FDB81" w14:textId="77777777" w:rsidR="00F04765" w:rsidRPr="00FF0DB5" w:rsidRDefault="00F04765" w:rsidP="001460A9">
            <w:pPr>
              <w:jc w:val="center"/>
              <w:rPr>
                <w:rFonts w:ascii="Times New Roman" w:hAnsi="Times New Roman"/>
                <w:lang w:val="en-GB"/>
              </w:rPr>
            </w:pPr>
            <w:r w:rsidRPr="00FF0DB5">
              <w:rPr>
                <w:rFonts w:ascii="Times New Roman" w:hAnsi="Times New Roman"/>
                <w:lang w:val="en-GB"/>
              </w:rPr>
              <w:t>1</w:t>
            </w:r>
          </w:p>
        </w:tc>
        <w:tc>
          <w:tcPr>
            <w:tcW w:w="5233" w:type="dxa"/>
            <w:vAlign w:val="center"/>
          </w:tcPr>
          <w:p w14:paraId="634AE238" w14:textId="36C55C44" w:rsidR="00F04765" w:rsidRDefault="00FF31BD" w:rsidP="00FF31BD">
            <w:pPr>
              <w:spacing w:before="0" w:after="0"/>
              <w:rPr>
                <w:rFonts w:ascii="Times New Roman" w:hAnsi="Times New Roman"/>
                <w:lang w:val="en-GB"/>
              </w:rPr>
            </w:pPr>
            <w:r w:rsidRPr="00FF31BD">
              <w:rPr>
                <w:rFonts w:ascii="Times New Roman" w:hAnsi="Times New Roman"/>
                <w:b/>
                <w:lang w:val="en-GB"/>
              </w:rPr>
              <w:t>UV/Vis spectrophotometer</w:t>
            </w:r>
            <w:r>
              <w:rPr>
                <w:rFonts w:ascii="Times New Roman" w:hAnsi="Times New Roman"/>
                <w:lang w:val="en-GB"/>
              </w:rPr>
              <w:t xml:space="preserve"> with next characteristics – </w:t>
            </w:r>
            <w:r w:rsidRPr="00FF31BD">
              <w:rPr>
                <w:rFonts w:ascii="Times New Roman" w:hAnsi="Times New Roman"/>
                <w:b/>
                <w:lang w:val="en-GB"/>
              </w:rPr>
              <w:t>1 pc</w:t>
            </w:r>
            <w:r>
              <w:rPr>
                <w:rFonts w:ascii="Times New Roman" w:hAnsi="Times New Roman"/>
                <w:lang w:val="en-GB"/>
              </w:rPr>
              <w:t>:</w:t>
            </w:r>
          </w:p>
          <w:p w14:paraId="0D905810" w14:textId="77777777" w:rsidR="001E4108" w:rsidRDefault="001E4108" w:rsidP="00FF31BD">
            <w:pPr>
              <w:spacing w:before="0" w:after="0"/>
              <w:rPr>
                <w:rFonts w:ascii="Times New Roman" w:hAnsi="Times New Roman"/>
                <w:highlight w:val="yellow"/>
                <w:lang w:val="en-GB"/>
              </w:rPr>
            </w:pPr>
          </w:p>
          <w:p w14:paraId="3812689E" w14:textId="77777777" w:rsidR="00FF31BD" w:rsidRPr="00FF31BD" w:rsidRDefault="00FF31BD" w:rsidP="00FF31BD">
            <w:pPr>
              <w:spacing w:before="0" w:after="0"/>
              <w:rPr>
                <w:rFonts w:ascii="Times New Roman" w:hAnsi="Times New Roman"/>
                <w:lang w:val="en-GB"/>
              </w:rPr>
            </w:pPr>
            <w:r w:rsidRPr="00FF31BD">
              <w:rPr>
                <w:rFonts w:ascii="Times New Roman" w:hAnsi="Times New Roman"/>
                <w:lang w:val="en-GB"/>
              </w:rPr>
              <w:t>UV/Vis spectrophotometer/Device for measuring absorbance in ELISA plates and cuvettes</w:t>
            </w:r>
          </w:p>
          <w:p w14:paraId="3544468C" w14:textId="77777777" w:rsidR="00FF31BD" w:rsidRPr="00FF31BD" w:rsidRDefault="00FF31BD" w:rsidP="00FF31BD">
            <w:pPr>
              <w:spacing w:before="0" w:after="0"/>
              <w:rPr>
                <w:rFonts w:ascii="Times New Roman" w:hAnsi="Times New Roman"/>
                <w:lang w:val="en-GB"/>
              </w:rPr>
            </w:pPr>
            <w:r w:rsidRPr="00FF31BD">
              <w:rPr>
                <w:rFonts w:ascii="Times New Roman" w:hAnsi="Times New Roman"/>
                <w:lang w:val="en-GB"/>
              </w:rPr>
              <w:t xml:space="preserve">Device for measuring absorbance in ELISA plates and cuvettes with the possibility of shaking, and measuring absorbance in small volumes (2 µL) with the appropriate accessory.  The device has the ability to incubate up to a temperature of 65oC with condensation control (the possibility of creating a temperature gradient that prevents the formation of condensation) </w:t>
            </w:r>
          </w:p>
          <w:p w14:paraId="175337D6" w14:textId="77777777" w:rsidR="00FF31BD" w:rsidRPr="00FF31BD" w:rsidRDefault="00FF31BD" w:rsidP="00FF31BD">
            <w:pPr>
              <w:spacing w:before="0" w:after="0"/>
              <w:rPr>
                <w:rFonts w:ascii="Times New Roman" w:hAnsi="Times New Roman"/>
                <w:lang w:val="en-GB"/>
              </w:rPr>
            </w:pPr>
            <w:r w:rsidRPr="00FF31BD">
              <w:rPr>
                <w:rFonts w:ascii="Times New Roman" w:hAnsi="Times New Roman"/>
                <w:lang w:val="en-GB"/>
              </w:rPr>
              <w:t>6, 12, 24, 48, 96, 384 well microtiter plates supported. The maximum height of the tile is 20.3 mm.</w:t>
            </w:r>
          </w:p>
          <w:p w14:paraId="6E91D173" w14:textId="77777777" w:rsidR="00FF31BD" w:rsidRPr="00FF31BD" w:rsidRDefault="00FF31BD" w:rsidP="00FF31BD">
            <w:pPr>
              <w:spacing w:before="0" w:after="0"/>
              <w:rPr>
                <w:rFonts w:ascii="Times New Roman" w:hAnsi="Times New Roman"/>
                <w:lang w:val="en-GB"/>
              </w:rPr>
            </w:pPr>
            <w:r w:rsidRPr="00FF31BD">
              <w:rPr>
                <w:rFonts w:ascii="Times New Roman" w:hAnsi="Times New Roman"/>
                <w:lang w:val="en-GB"/>
              </w:rPr>
              <w:t>Standard cuvettes for measuring absorbance are supported (cuvette with optical path 10 mm standing in a vertical position.</w:t>
            </w:r>
          </w:p>
          <w:p w14:paraId="6B1D1845" w14:textId="62AFF117" w:rsidR="00FF31BD" w:rsidRPr="00FF31BD" w:rsidRDefault="004459BF" w:rsidP="00FF31BD">
            <w:pPr>
              <w:spacing w:before="0" w:after="0"/>
              <w:rPr>
                <w:rFonts w:ascii="Times New Roman" w:hAnsi="Times New Roman"/>
                <w:lang w:val="en-GB"/>
              </w:rPr>
            </w:pPr>
            <w:r>
              <w:rPr>
                <w:rFonts w:ascii="Times New Roman" w:hAnsi="Times New Roman"/>
                <w:lang w:val="en-GB"/>
              </w:rPr>
              <w:t xml:space="preserve">- </w:t>
            </w:r>
            <w:r w:rsidR="00FF31BD" w:rsidRPr="00FF31BD">
              <w:rPr>
                <w:rFonts w:ascii="Times New Roman" w:hAnsi="Times New Roman"/>
                <w:lang w:val="en-GB"/>
              </w:rPr>
              <w:t>The device in a variant with a touchscreen so that it can be used independently of a computer.</w:t>
            </w:r>
          </w:p>
          <w:p w14:paraId="5638F3B2" w14:textId="1ECF294C" w:rsidR="00FF31BD" w:rsidRPr="00FF31BD" w:rsidRDefault="004459BF" w:rsidP="00FF31BD">
            <w:pPr>
              <w:spacing w:before="0" w:after="0"/>
              <w:rPr>
                <w:rFonts w:ascii="Times New Roman" w:hAnsi="Times New Roman"/>
                <w:lang w:val="en-GB"/>
              </w:rPr>
            </w:pPr>
            <w:r>
              <w:rPr>
                <w:rFonts w:ascii="Times New Roman" w:hAnsi="Times New Roman"/>
                <w:lang w:val="en-GB"/>
              </w:rPr>
              <w:t xml:space="preserve">- </w:t>
            </w:r>
            <w:r w:rsidR="00FF31BD" w:rsidRPr="00FF31BD">
              <w:rPr>
                <w:rFonts w:ascii="Times New Roman" w:hAnsi="Times New Roman"/>
                <w:lang w:val="en-GB"/>
              </w:rPr>
              <w:t>The software comes with the device. The provider provides a computer (Win10, 64 bit, Excel 2016 or later)</w:t>
            </w:r>
          </w:p>
          <w:p w14:paraId="585A01B9" w14:textId="0C7007B4" w:rsidR="00FF31BD" w:rsidRDefault="004459BF" w:rsidP="00FF31BD">
            <w:pPr>
              <w:spacing w:before="0" w:after="0"/>
              <w:rPr>
                <w:rFonts w:ascii="Times New Roman" w:hAnsi="Times New Roman"/>
                <w:lang w:val="en-GB"/>
              </w:rPr>
            </w:pPr>
            <w:r>
              <w:rPr>
                <w:rFonts w:ascii="Times New Roman" w:hAnsi="Times New Roman"/>
                <w:lang w:val="en-GB"/>
              </w:rPr>
              <w:t xml:space="preserve">- </w:t>
            </w:r>
            <w:r w:rsidR="00FF31BD" w:rsidRPr="00FF31BD">
              <w:rPr>
                <w:rFonts w:ascii="Times New Roman" w:hAnsi="Times New Roman"/>
                <w:lang w:val="en-GB"/>
              </w:rPr>
              <w:t>Detection method Measurement of absorbance</w:t>
            </w:r>
          </w:p>
          <w:p w14:paraId="60F52CAF" w14:textId="40E4359E" w:rsidR="004459BF" w:rsidRPr="004459BF" w:rsidRDefault="004459BF" w:rsidP="004459BF">
            <w:pPr>
              <w:spacing w:before="0" w:after="0"/>
              <w:rPr>
                <w:rFonts w:ascii="Times New Roman" w:hAnsi="Times New Roman"/>
                <w:lang w:val="en-GB"/>
              </w:rPr>
            </w:pPr>
            <w:r>
              <w:rPr>
                <w:rFonts w:ascii="Times New Roman" w:hAnsi="Times New Roman"/>
                <w:lang w:val="en-GB"/>
              </w:rPr>
              <w:t xml:space="preserve">- </w:t>
            </w:r>
            <w:r w:rsidRPr="004459BF">
              <w:rPr>
                <w:rFonts w:ascii="Times New Roman" w:hAnsi="Times New Roman"/>
                <w:lang w:val="en-GB"/>
              </w:rPr>
              <w:t xml:space="preserve">Reading modes End point, kinetics, recording spectra (without computer). Endpoint, kinetics, spectral recording AND well mapping (when used via PC) </w:t>
            </w:r>
          </w:p>
          <w:p w14:paraId="38C03135" w14:textId="0DE9D534" w:rsidR="004459BF" w:rsidRPr="004459BF" w:rsidRDefault="004459BF" w:rsidP="004459BF">
            <w:pPr>
              <w:spacing w:before="0" w:after="0"/>
              <w:rPr>
                <w:rFonts w:ascii="Times New Roman" w:hAnsi="Times New Roman"/>
                <w:lang w:val="en-GB"/>
              </w:rPr>
            </w:pPr>
            <w:r>
              <w:rPr>
                <w:rFonts w:ascii="Times New Roman" w:hAnsi="Times New Roman"/>
                <w:lang w:val="en-GB"/>
              </w:rPr>
              <w:t xml:space="preserve">- </w:t>
            </w:r>
            <w:r w:rsidRPr="004459BF">
              <w:rPr>
                <w:rFonts w:ascii="Times New Roman" w:hAnsi="Times New Roman"/>
                <w:lang w:val="en-GB"/>
              </w:rPr>
              <w:t>Wavelength range 200-999 nm, in 1 nm increments. Wavelengths are adjusted using a monochromator</w:t>
            </w:r>
          </w:p>
          <w:p w14:paraId="402C8CDB" w14:textId="77777777" w:rsidR="004459BF" w:rsidRPr="004459BF" w:rsidRDefault="004459BF" w:rsidP="004459BF">
            <w:pPr>
              <w:spacing w:before="0" w:after="0"/>
              <w:rPr>
                <w:rFonts w:ascii="Times New Roman" w:hAnsi="Times New Roman"/>
                <w:lang w:val="en-GB"/>
              </w:rPr>
            </w:pPr>
            <w:r w:rsidRPr="004459BF">
              <w:rPr>
                <w:rFonts w:ascii="Times New Roman" w:hAnsi="Times New Roman"/>
                <w:lang w:val="en-GB"/>
              </w:rPr>
              <w:t xml:space="preserve">Temperature control up to 65 </w:t>
            </w:r>
            <w:proofErr w:type="spellStart"/>
            <w:r w:rsidRPr="004459BF">
              <w:rPr>
                <w:rFonts w:ascii="Times New Roman" w:hAnsi="Times New Roman"/>
                <w:vertAlign w:val="superscript"/>
                <w:lang w:val="en-GB"/>
              </w:rPr>
              <w:t>o</w:t>
            </w:r>
            <w:r w:rsidRPr="004459BF">
              <w:rPr>
                <w:rFonts w:ascii="Times New Roman" w:hAnsi="Times New Roman"/>
                <w:lang w:val="en-GB"/>
              </w:rPr>
              <w:t>C</w:t>
            </w:r>
            <w:proofErr w:type="spellEnd"/>
            <w:r w:rsidRPr="004459BF">
              <w:rPr>
                <w:rFonts w:ascii="Times New Roman" w:hAnsi="Times New Roman"/>
                <w:lang w:val="en-GB"/>
              </w:rPr>
              <w:t xml:space="preserve">, control in 4 zones, uniformity ±0.5 </w:t>
            </w:r>
            <w:proofErr w:type="spellStart"/>
            <w:r w:rsidRPr="004459BF">
              <w:rPr>
                <w:rFonts w:ascii="Times New Roman" w:hAnsi="Times New Roman"/>
                <w:vertAlign w:val="superscript"/>
                <w:lang w:val="en-GB"/>
              </w:rPr>
              <w:t>o</w:t>
            </w:r>
            <w:r w:rsidRPr="004459BF">
              <w:rPr>
                <w:rFonts w:ascii="Times New Roman" w:hAnsi="Times New Roman"/>
                <w:lang w:val="en-GB"/>
              </w:rPr>
              <w:t>C</w:t>
            </w:r>
            <w:proofErr w:type="spellEnd"/>
            <w:r w:rsidRPr="004459BF">
              <w:rPr>
                <w:rFonts w:ascii="Times New Roman" w:hAnsi="Times New Roman"/>
                <w:lang w:val="en-GB"/>
              </w:rPr>
              <w:t xml:space="preserve"> at 37 </w:t>
            </w:r>
            <w:proofErr w:type="spellStart"/>
            <w:r w:rsidRPr="004459BF">
              <w:rPr>
                <w:rFonts w:ascii="Times New Roman" w:hAnsi="Times New Roman"/>
                <w:vertAlign w:val="superscript"/>
                <w:lang w:val="en-GB"/>
              </w:rPr>
              <w:t>o</w:t>
            </w:r>
            <w:r w:rsidRPr="004459BF">
              <w:rPr>
                <w:rFonts w:ascii="Times New Roman" w:hAnsi="Times New Roman"/>
                <w:lang w:val="en-GB"/>
              </w:rPr>
              <w:t>C</w:t>
            </w:r>
            <w:proofErr w:type="spellEnd"/>
          </w:p>
          <w:p w14:paraId="082475CB" w14:textId="5EA4E775" w:rsidR="004459BF" w:rsidRPr="004459BF" w:rsidRDefault="004459BF" w:rsidP="004459BF">
            <w:pPr>
              <w:spacing w:before="0" w:after="0"/>
              <w:rPr>
                <w:rFonts w:ascii="Times New Roman" w:hAnsi="Times New Roman"/>
                <w:lang w:val="en-GB"/>
              </w:rPr>
            </w:pPr>
            <w:r>
              <w:rPr>
                <w:rFonts w:ascii="Times New Roman" w:hAnsi="Times New Roman"/>
                <w:lang w:val="en-GB"/>
              </w:rPr>
              <w:t xml:space="preserve">- </w:t>
            </w:r>
            <w:r w:rsidRPr="004459BF">
              <w:rPr>
                <w:rFonts w:ascii="Times New Roman" w:hAnsi="Times New Roman"/>
                <w:lang w:val="en-GB"/>
              </w:rPr>
              <w:t>Mixing Linear, orbital, double orbital</w:t>
            </w:r>
          </w:p>
          <w:p w14:paraId="79C7A41D" w14:textId="65BAF57C" w:rsidR="004459BF" w:rsidRPr="004459BF" w:rsidRDefault="004459BF" w:rsidP="004459BF">
            <w:pPr>
              <w:spacing w:before="0" w:after="0"/>
              <w:rPr>
                <w:rFonts w:ascii="Times New Roman" w:hAnsi="Times New Roman"/>
                <w:lang w:val="en-GB"/>
              </w:rPr>
            </w:pPr>
            <w:r>
              <w:rPr>
                <w:rFonts w:ascii="Times New Roman" w:hAnsi="Times New Roman"/>
                <w:lang w:val="en-GB"/>
              </w:rPr>
              <w:t xml:space="preserve">- </w:t>
            </w:r>
            <w:r w:rsidRPr="004459BF">
              <w:rPr>
                <w:rFonts w:ascii="Times New Roman" w:hAnsi="Times New Roman"/>
                <w:lang w:val="en-GB"/>
              </w:rPr>
              <w:t>Light source Xenon flash lamp</w:t>
            </w:r>
          </w:p>
          <w:p w14:paraId="55E4B59C" w14:textId="506887A3" w:rsidR="004459BF" w:rsidRPr="00FF0DB5" w:rsidRDefault="004459BF" w:rsidP="004459BF">
            <w:pPr>
              <w:spacing w:before="0" w:after="0"/>
              <w:rPr>
                <w:rFonts w:ascii="Times New Roman" w:hAnsi="Times New Roman"/>
                <w:highlight w:val="yellow"/>
                <w:lang w:val="en-GB"/>
              </w:rPr>
            </w:pPr>
            <w:r>
              <w:rPr>
                <w:rFonts w:ascii="Times New Roman" w:hAnsi="Times New Roman"/>
                <w:lang w:val="en-GB"/>
              </w:rPr>
              <w:t xml:space="preserve">- </w:t>
            </w:r>
            <w:r w:rsidRPr="004459BF">
              <w:rPr>
                <w:rFonts w:ascii="Times New Roman" w:hAnsi="Times New Roman"/>
                <w:lang w:val="en-GB"/>
              </w:rPr>
              <w:t>Photodiode detector</w:t>
            </w:r>
          </w:p>
        </w:tc>
        <w:tc>
          <w:tcPr>
            <w:tcW w:w="4140" w:type="dxa"/>
            <w:vAlign w:val="center"/>
          </w:tcPr>
          <w:p w14:paraId="42180208" w14:textId="77777777" w:rsidR="00F04765" w:rsidRPr="00034B1D" w:rsidRDefault="00F04765" w:rsidP="001460A9">
            <w:pPr>
              <w:rPr>
                <w:rFonts w:ascii="Times New Roman" w:hAnsi="Times New Roman"/>
                <w:b/>
                <w:lang w:val="en-GB"/>
              </w:rPr>
            </w:pPr>
          </w:p>
        </w:tc>
        <w:tc>
          <w:tcPr>
            <w:tcW w:w="2393" w:type="dxa"/>
          </w:tcPr>
          <w:p w14:paraId="2E12B703" w14:textId="77777777" w:rsidR="00F04765" w:rsidRPr="00034B1D" w:rsidRDefault="00F04765" w:rsidP="001460A9">
            <w:pPr>
              <w:rPr>
                <w:rFonts w:ascii="Times New Roman" w:hAnsi="Times New Roman"/>
                <w:b/>
                <w:lang w:val="en-GB"/>
              </w:rPr>
            </w:pPr>
          </w:p>
        </w:tc>
        <w:tc>
          <w:tcPr>
            <w:tcW w:w="1984" w:type="dxa"/>
          </w:tcPr>
          <w:p w14:paraId="1F03BA38" w14:textId="77777777" w:rsidR="00F04765" w:rsidRPr="00034B1D" w:rsidRDefault="00F04765" w:rsidP="001460A9">
            <w:pPr>
              <w:tabs>
                <w:tab w:val="left" w:pos="729"/>
              </w:tabs>
              <w:jc w:val="center"/>
              <w:rPr>
                <w:rFonts w:ascii="Times New Roman" w:hAnsi="Times New Roman"/>
                <w:b/>
                <w:lang w:val="en-GB"/>
              </w:rPr>
            </w:pPr>
          </w:p>
        </w:tc>
      </w:tr>
      <w:tr w:rsidR="00F04765" w:rsidRPr="000726B9" w14:paraId="12722361" w14:textId="77777777" w:rsidTr="004459BF">
        <w:trPr>
          <w:cantSplit/>
        </w:trPr>
        <w:tc>
          <w:tcPr>
            <w:tcW w:w="1134" w:type="dxa"/>
          </w:tcPr>
          <w:p w14:paraId="76A38ABF" w14:textId="77777777" w:rsidR="00F04765" w:rsidRPr="00FF0DB5" w:rsidRDefault="00F04765" w:rsidP="001460A9">
            <w:pPr>
              <w:jc w:val="center"/>
              <w:rPr>
                <w:rFonts w:ascii="Times New Roman" w:hAnsi="Times New Roman"/>
                <w:lang w:val="en-GB"/>
              </w:rPr>
            </w:pPr>
          </w:p>
        </w:tc>
        <w:tc>
          <w:tcPr>
            <w:tcW w:w="5233" w:type="dxa"/>
            <w:vAlign w:val="center"/>
          </w:tcPr>
          <w:p w14:paraId="569A2BE8" w14:textId="33491EF6" w:rsidR="004459BF" w:rsidRPr="004459BF" w:rsidRDefault="004459BF" w:rsidP="004459BF">
            <w:pPr>
              <w:spacing w:before="0" w:after="0"/>
              <w:jc w:val="both"/>
              <w:rPr>
                <w:rFonts w:ascii="Times New Roman" w:hAnsi="Times New Roman"/>
                <w:lang w:val="en-GB"/>
              </w:rPr>
            </w:pPr>
            <w:r>
              <w:rPr>
                <w:rFonts w:ascii="Times New Roman" w:hAnsi="Times New Roman"/>
                <w:lang w:val="en-GB"/>
              </w:rPr>
              <w:t xml:space="preserve">- </w:t>
            </w:r>
            <w:r w:rsidRPr="004459BF">
              <w:rPr>
                <w:rFonts w:ascii="Times New Roman" w:hAnsi="Times New Roman"/>
                <w:lang w:val="en-GB"/>
              </w:rPr>
              <w:t xml:space="preserve">Spectral line width 2.9 nm </w:t>
            </w:r>
          </w:p>
          <w:p w14:paraId="7393456F" w14:textId="56298C88" w:rsidR="004459BF" w:rsidRPr="004459BF" w:rsidRDefault="004459BF" w:rsidP="004459BF">
            <w:pPr>
              <w:spacing w:before="0" w:after="0"/>
              <w:jc w:val="both"/>
              <w:rPr>
                <w:rFonts w:ascii="Times New Roman" w:hAnsi="Times New Roman"/>
                <w:lang w:val="en-GB"/>
              </w:rPr>
            </w:pPr>
            <w:r>
              <w:rPr>
                <w:rFonts w:ascii="Times New Roman" w:hAnsi="Times New Roman"/>
                <w:lang w:val="en-GB"/>
              </w:rPr>
              <w:t xml:space="preserve">- </w:t>
            </w:r>
            <w:r w:rsidRPr="004459BF">
              <w:rPr>
                <w:rFonts w:ascii="Times New Roman" w:hAnsi="Times New Roman"/>
                <w:lang w:val="en-GB"/>
              </w:rPr>
              <w:t>Wavelength accuracy ±2 nm</w:t>
            </w:r>
          </w:p>
          <w:p w14:paraId="73DBB193" w14:textId="13011BE5" w:rsidR="004459BF" w:rsidRPr="004459BF" w:rsidRDefault="004459BF" w:rsidP="004459BF">
            <w:pPr>
              <w:spacing w:before="0" w:after="0"/>
              <w:jc w:val="both"/>
              <w:rPr>
                <w:rFonts w:ascii="Times New Roman" w:hAnsi="Times New Roman"/>
                <w:lang w:val="en-GB"/>
              </w:rPr>
            </w:pPr>
            <w:r>
              <w:rPr>
                <w:rFonts w:ascii="Times New Roman" w:hAnsi="Times New Roman"/>
                <w:lang w:val="en-GB"/>
              </w:rPr>
              <w:t xml:space="preserve">- </w:t>
            </w:r>
            <w:r w:rsidRPr="004459BF">
              <w:rPr>
                <w:rFonts w:ascii="Times New Roman" w:hAnsi="Times New Roman"/>
                <w:lang w:val="en-GB"/>
              </w:rPr>
              <w:t>Accuracy of wavelengths ± 0.2 nm</w:t>
            </w:r>
          </w:p>
          <w:p w14:paraId="4E385727" w14:textId="2C97D58B" w:rsidR="004459BF" w:rsidRPr="004459BF" w:rsidRDefault="004459BF" w:rsidP="004459BF">
            <w:pPr>
              <w:spacing w:before="0" w:after="0"/>
              <w:jc w:val="both"/>
              <w:rPr>
                <w:rFonts w:ascii="Times New Roman" w:hAnsi="Times New Roman"/>
                <w:lang w:val="en-GB"/>
              </w:rPr>
            </w:pPr>
            <w:r>
              <w:rPr>
                <w:rFonts w:ascii="Times New Roman" w:hAnsi="Times New Roman"/>
                <w:lang w:val="en-GB"/>
              </w:rPr>
              <w:t xml:space="preserve">- </w:t>
            </w:r>
            <w:r w:rsidRPr="004459BF">
              <w:rPr>
                <w:rFonts w:ascii="Times New Roman" w:hAnsi="Times New Roman"/>
                <w:lang w:val="en-GB"/>
              </w:rPr>
              <w:t>Absorbance measurement range 0 to 4 OD (microtiter plates and cuvettes)</w:t>
            </w:r>
          </w:p>
          <w:p w14:paraId="62744BA8" w14:textId="2410CB04" w:rsidR="004459BF" w:rsidRPr="004459BF" w:rsidRDefault="004459BF" w:rsidP="004459BF">
            <w:pPr>
              <w:spacing w:before="0" w:after="0"/>
              <w:jc w:val="both"/>
              <w:rPr>
                <w:rFonts w:ascii="Times New Roman" w:hAnsi="Times New Roman"/>
                <w:lang w:val="en-GB"/>
              </w:rPr>
            </w:pPr>
            <w:r w:rsidRPr="004459BF">
              <w:rPr>
                <w:rFonts w:ascii="Times New Roman" w:hAnsi="Times New Roman"/>
                <w:lang w:val="en-GB"/>
              </w:rPr>
              <w:t>0 to 3 OD (</w:t>
            </w:r>
            <w:proofErr w:type="spellStart"/>
            <w:r w:rsidRPr="004459BF">
              <w:rPr>
                <w:rFonts w:ascii="Times New Roman" w:hAnsi="Times New Roman"/>
                <w:lang w:val="en-GB"/>
              </w:rPr>
              <w:t>microtitre</w:t>
            </w:r>
            <w:proofErr w:type="spellEnd"/>
            <w:r w:rsidRPr="004459BF">
              <w:rPr>
                <w:rFonts w:ascii="Times New Roman" w:hAnsi="Times New Roman"/>
                <w:lang w:val="en-GB"/>
              </w:rPr>
              <w:t xml:space="preserve"> plate in rapid measurement mode)</w:t>
            </w:r>
          </w:p>
          <w:p w14:paraId="228759BA" w14:textId="77777777" w:rsidR="004459BF" w:rsidRPr="004459BF" w:rsidRDefault="004459BF" w:rsidP="004459BF">
            <w:pPr>
              <w:spacing w:before="0" w:after="0"/>
              <w:jc w:val="both"/>
              <w:rPr>
                <w:rFonts w:ascii="Times New Roman" w:hAnsi="Times New Roman"/>
                <w:lang w:val="en-GB"/>
              </w:rPr>
            </w:pPr>
            <w:r w:rsidRPr="004459BF">
              <w:rPr>
                <w:rFonts w:ascii="Times New Roman" w:hAnsi="Times New Roman"/>
                <w:lang w:val="en-GB"/>
              </w:rPr>
              <w:t>Resolution of absorbance 0.001</w:t>
            </w:r>
          </w:p>
          <w:p w14:paraId="3D8A0B6A" w14:textId="77777777" w:rsidR="004459BF" w:rsidRPr="004459BF" w:rsidRDefault="004459BF" w:rsidP="004459BF">
            <w:pPr>
              <w:spacing w:before="0" w:after="0"/>
              <w:jc w:val="both"/>
              <w:rPr>
                <w:rFonts w:ascii="Times New Roman" w:hAnsi="Times New Roman"/>
                <w:lang w:val="en-GB"/>
              </w:rPr>
            </w:pPr>
            <w:r w:rsidRPr="004459BF">
              <w:rPr>
                <w:rFonts w:ascii="Times New Roman" w:hAnsi="Times New Roman"/>
                <w:lang w:val="en-GB"/>
              </w:rPr>
              <w:t>OD accuracy 0.000 to 2.000 OD: ±1.0% ±0.010 OD</w:t>
            </w:r>
          </w:p>
          <w:p w14:paraId="73E4A8FD" w14:textId="77777777" w:rsidR="004459BF" w:rsidRPr="004459BF" w:rsidRDefault="004459BF" w:rsidP="004459BF">
            <w:pPr>
              <w:spacing w:before="0" w:after="0"/>
              <w:jc w:val="both"/>
              <w:rPr>
                <w:rFonts w:ascii="Times New Roman" w:hAnsi="Times New Roman"/>
                <w:lang w:val="en-GB"/>
              </w:rPr>
            </w:pPr>
            <w:r w:rsidRPr="004459BF">
              <w:rPr>
                <w:rFonts w:ascii="Times New Roman" w:hAnsi="Times New Roman"/>
                <w:lang w:val="en-GB"/>
              </w:rPr>
              <w:t xml:space="preserve">2,000 to 2,500 OD: ±3.0% ±0.010 OD </w:t>
            </w:r>
          </w:p>
          <w:p w14:paraId="2633D6B1" w14:textId="77777777" w:rsidR="004459BF" w:rsidRPr="004459BF" w:rsidRDefault="004459BF" w:rsidP="004459BF">
            <w:pPr>
              <w:spacing w:before="0" w:after="0"/>
              <w:jc w:val="both"/>
              <w:rPr>
                <w:rFonts w:ascii="Times New Roman" w:hAnsi="Times New Roman"/>
                <w:lang w:val="en-GB"/>
              </w:rPr>
            </w:pPr>
            <w:r w:rsidRPr="004459BF">
              <w:rPr>
                <w:rFonts w:ascii="Times New Roman" w:hAnsi="Times New Roman"/>
                <w:lang w:val="en-GB"/>
              </w:rPr>
              <w:t>OD repeatability 0.000 to 2.000 OD: ±1.0% ±0.005 OD</w:t>
            </w:r>
          </w:p>
          <w:p w14:paraId="2DC0039E" w14:textId="77777777" w:rsidR="004459BF" w:rsidRPr="004459BF" w:rsidRDefault="004459BF" w:rsidP="004459BF">
            <w:pPr>
              <w:spacing w:before="0" w:after="0"/>
              <w:jc w:val="both"/>
              <w:rPr>
                <w:rFonts w:ascii="Times New Roman" w:hAnsi="Times New Roman"/>
                <w:lang w:val="en-GB"/>
              </w:rPr>
            </w:pPr>
            <w:r w:rsidRPr="004459BF">
              <w:rPr>
                <w:rFonts w:ascii="Times New Roman" w:hAnsi="Times New Roman"/>
                <w:lang w:val="en-GB"/>
              </w:rPr>
              <w:t>2,000 to 2,500 OD: ±3.0% ±0.005 OD</w:t>
            </w:r>
          </w:p>
          <w:p w14:paraId="3A578A88" w14:textId="77777777" w:rsidR="004459BF" w:rsidRPr="004459BF" w:rsidRDefault="004459BF" w:rsidP="004459BF">
            <w:pPr>
              <w:spacing w:before="0" w:after="0"/>
              <w:jc w:val="both"/>
              <w:rPr>
                <w:rFonts w:ascii="Times New Roman" w:hAnsi="Times New Roman"/>
                <w:lang w:val="en-GB"/>
              </w:rPr>
            </w:pPr>
            <w:r w:rsidRPr="004459BF">
              <w:rPr>
                <w:rFonts w:ascii="Times New Roman" w:hAnsi="Times New Roman"/>
                <w:lang w:val="en-GB"/>
              </w:rPr>
              <w:t>OD linearity 0.000 to 2.000 OD: ±1.0% ±0.010 OD</w:t>
            </w:r>
          </w:p>
          <w:p w14:paraId="4B6A5DD8" w14:textId="77777777" w:rsidR="004459BF" w:rsidRPr="004459BF" w:rsidRDefault="004459BF" w:rsidP="004459BF">
            <w:pPr>
              <w:spacing w:before="0" w:after="0"/>
              <w:jc w:val="both"/>
              <w:rPr>
                <w:rFonts w:ascii="Times New Roman" w:hAnsi="Times New Roman"/>
                <w:lang w:val="en-GB"/>
              </w:rPr>
            </w:pPr>
            <w:r w:rsidRPr="004459BF">
              <w:rPr>
                <w:rFonts w:ascii="Times New Roman" w:hAnsi="Times New Roman"/>
                <w:lang w:val="en-GB"/>
              </w:rPr>
              <w:t>2,000 to 2,500 OD: ±3.0% ±0.010 OD</w:t>
            </w:r>
          </w:p>
          <w:p w14:paraId="4A9F0A86" w14:textId="7CF37D09" w:rsidR="004459BF" w:rsidRPr="004459BF" w:rsidRDefault="004459BF" w:rsidP="004459BF">
            <w:pPr>
              <w:spacing w:before="0" w:after="0"/>
              <w:jc w:val="both"/>
              <w:rPr>
                <w:rFonts w:ascii="Times New Roman" w:hAnsi="Times New Roman"/>
                <w:lang w:val="en-GB"/>
              </w:rPr>
            </w:pPr>
            <w:r>
              <w:rPr>
                <w:rFonts w:ascii="Times New Roman" w:hAnsi="Times New Roman"/>
                <w:lang w:val="en-GB"/>
              </w:rPr>
              <w:t xml:space="preserve">- </w:t>
            </w:r>
            <w:r w:rsidRPr="004459BF">
              <w:rPr>
                <w:rFonts w:ascii="Times New Roman" w:hAnsi="Times New Roman"/>
                <w:lang w:val="en-GB"/>
              </w:rPr>
              <w:t xml:space="preserve">Accuracy, repeatability, and linearity were measured at normal read speed of a 96-well plate. The pause after moving the tile was 100 </w:t>
            </w:r>
            <w:proofErr w:type="spellStart"/>
            <w:r w:rsidRPr="004459BF">
              <w:rPr>
                <w:rFonts w:ascii="Times New Roman" w:hAnsi="Times New Roman"/>
                <w:lang w:val="en-GB"/>
              </w:rPr>
              <w:t>ms</w:t>
            </w:r>
            <w:proofErr w:type="spellEnd"/>
            <w:r w:rsidRPr="004459BF">
              <w:rPr>
                <w:rFonts w:ascii="Times New Roman" w:hAnsi="Times New Roman"/>
                <w:lang w:val="en-GB"/>
              </w:rPr>
              <w:t>.</w:t>
            </w:r>
          </w:p>
          <w:p w14:paraId="52639577" w14:textId="66F916FB" w:rsidR="004459BF" w:rsidRPr="004459BF" w:rsidRDefault="004459BF" w:rsidP="004459BF">
            <w:pPr>
              <w:spacing w:before="0" w:after="0"/>
              <w:jc w:val="both"/>
              <w:rPr>
                <w:rFonts w:ascii="Times New Roman" w:hAnsi="Times New Roman"/>
                <w:lang w:val="en-GB"/>
              </w:rPr>
            </w:pPr>
            <w:r>
              <w:rPr>
                <w:rFonts w:ascii="Times New Roman" w:hAnsi="Times New Roman"/>
                <w:lang w:val="en-GB"/>
              </w:rPr>
              <w:t xml:space="preserve">- </w:t>
            </w:r>
            <w:r w:rsidRPr="004459BF">
              <w:rPr>
                <w:rFonts w:ascii="Times New Roman" w:hAnsi="Times New Roman"/>
                <w:lang w:val="en-GB"/>
              </w:rPr>
              <w:t xml:space="preserve">The absorbance measurement performance in the cuvette is identical to the above </w:t>
            </w:r>
          </w:p>
          <w:p w14:paraId="5169C774" w14:textId="2DE5E118" w:rsidR="004459BF" w:rsidRPr="004459BF" w:rsidRDefault="004459BF" w:rsidP="004459BF">
            <w:pPr>
              <w:spacing w:before="0" w:after="0"/>
              <w:jc w:val="both"/>
              <w:rPr>
                <w:rFonts w:ascii="Times New Roman" w:hAnsi="Times New Roman"/>
                <w:lang w:val="en-GB"/>
              </w:rPr>
            </w:pPr>
            <w:r>
              <w:rPr>
                <w:rFonts w:ascii="Times New Roman" w:hAnsi="Times New Roman"/>
                <w:lang w:val="en-GB"/>
              </w:rPr>
              <w:t xml:space="preserve">- </w:t>
            </w:r>
            <w:r w:rsidRPr="004459BF">
              <w:rPr>
                <w:rFonts w:ascii="Times New Roman" w:hAnsi="Times New Roman"/>
                <w:lang w:val="en-GB"/>
              </w:rPr>
              <w:t>Read speeds are shown in the tables below</w:t>
            </w:r>
          </w:p>
          <w:p w14:paraId="62158315" w14:textId="7CE30FE6" w:rsidR="004459BF" w:rsidRPr="004459BF" w:rsidRDefault="004459BF" w:rsidP="004459BF">
            <w:pPr>
              <w:spacing w:before="0" w:after="0"/>
              <w:jc w:val="both"/>
              <w:rPr>
                <w:rFonts w:ascii="Times New Roman" w:hAnsi="Times New Roman"/>
                <w:lang w:val="en-GB"/>
              </w:rPr>
            </w:pPr>
            <w:r>
              <w:rPr>
                <w:rFonts w:ascii="Times New Roman" w:hAnsi="Times New Roman"/>
                <w:lang w:val="en-GB"/>
              </w:rPr>
              <w:t xml:space="preserve">- </w:t>
            </w:r>
            <w:r w:rsidRPr="004459BF">
              <w:rPr>
                <w:rFonts w:ascii="Times New Roman" w:hAnsi="Times New Roman"/>
                <w:lang w:val="en-GB"/>
              </w:rPr>
              <w:t>Measurement at the end point of 96 wells</w:t>
            </w:r>
          </w:p>
          <w:p w14:paraId="6E52A394" w14:textId="0376BAA5" w:rsidR="004459BF" w:rsidRPr="004459BF" w:rsidRDefault="004459BF" w:rsidP="004459BF">
            <w:pPr>
              <w:spacing w:before="0" w:after="0"/>
              <w:jc w:val="both"/>
              <w:rPr>
                <w:rFonts w:ascii="Times New Roman" w:hAnsi="Times New Roman"/>
                <w:lang w:val="en-GB"/>
              </w:rPr>
            </w:pPr>
            <w:r>
              <w:rPr>
                <w:rFonts w:ascii="Times New Roman" w:hAnsi="Times New Roman"/>
                <w:lang w:val="en-GB"/>
              </w:rPr>
              <w:t xml:space="preserve">- </w:t>
            </w:r>
            <w:r w:rsidRPr="004459BF">
              <w:rPr>
                <w:rFonts w:ascii="Times New Roman" w:hAnsi="Times New Roman"/>
                <w:lang w:val="en-GB"/>
              </w:rPr>
              <w:t>Recording time (s) Delay time (</w:t>
            </w:r>
            <w:proofErr w:type="spellStart"/>
            <w:r w:rsidRPr="004459BF">
              <w:rPr>
                <w:rFonts w:ascii="Times New Roman" w:hAnsi="Times New Roman"/>
                <w:lang w:val="en-GB"/>
              </w:rPr>
              <w:t>ms</w:t>
            </w:r>
            <w:proofErr w:type="spellEnd"/>
            <w:r w:rsidRPr="004459BF">
              <w:rPr>
                <w:rFonts w:ascii="Times New Roman" w:hAnsi="Times New Roman"/>
                <w:lang w:val="en-GB"/>
              </w:rPr>
              <w:t>)</w:t>
            </w:r>
          </w:p>
          <w:p w14:paraId="735A54A1" w14:textId="3031F22E" w:rsidR="004459BF" w:rsidRPr="004459BF" w:rsidRDefault="004459BF" w:rsidP="004459BF">
            <w:pPr>
              <w:spacing w:before="0" w:after="0"/>
              <w:jc w:val="both"/>
              <w:rPr>
                <w:rFonts w:ascii="Times New Roman" w:hAnsi="Times New Roman"/>
                <w:lang w:val="en-GB"/>
              </w:rPr>
            </w:pPr>
            <w:r>
              <w:rPr>
                <w:rFonts w:ascii="Times New Roman" w:hAnsi="Times New Roman"/>
                <w:lang w:val="en-GB"/>
              </w:rPr>
              <w:t>-</w:t>
            </w:r>
            <w:r w:rsidRPr="004459BF">
              <w:rPr>
                <w:rFonts w:ascii="Times New Roman" w:hAnsi="Times New Roman"/>
                <w:lang w:val="en-GB"/>
              </w:rPr>
              <w:t xml:space="preserve"> Normal mode 74 100</w:t>
            </w:r>
          </w:p>
          <w:p w14:paraId="6B6DAC08" w14:textId="07249526" w:rsidR="004459BF" w:rsidRPr="004459BF" w:rsidRDefault="004459BF" w:rsidP="004459BF">
            <w:pPr>
              <w:spacing w:before="0" w:after="0"/>
              <w:jc w:val="both"/>
              <w:rPr>
                <w:rFonts w:ascii="Times New Roman" w:hAnsi="Times New Roman"/>
                <w:lang w:val="en-GB"/>
              </w:rPr>
            </w:pPr>
            <w:r>
              <w:rPr>
                <w:rFonts w:ascii="Times New Roman" w:hAnsi="Times New Roman"/>
                <w:lang w:val="en-GB"/>
              </w:rPr>
              <w:t>-</w:t>
            </w:r>
            <w:r w:rsidRPr="004459BF">
              <w:rPr>
                <w:rFonts w:ascii="Times New Roman" w:hAnsi="Times New Roman"/>
                <w:lang w:val="en-GB"/>
              </w:rPr>
              <w:t xml:space="preserve"> Normal mode, min delay time 64 0</w:t>
            </w:r>
          </w:p>
          <w:p w14:paraId="696D9F5F" w14:textId="217A7C64" w:rsidR="004459BF" w:rsidRPr="004459BF" w:rsidRDefault="004459BF" w:rsidP="004459BF">
            <w:pPr>
              <w:spacing w:before="0" w:after="0"/>
              <w:jc w:val="both"/>
              <w:rPr>
                <w:rFonts w:ascii="Times New Roman" w:hAnsi="Times New Roman"/>
                <w:lang w:val="en-GB"/>
              </w:rPr>
            </w:pPr>
            <w:r>
              <w:rPr>
                <w:rFonts w:ascii="Times New Roman" w:hAnsi="Times New Roman"/>
                <w:lang w:val="en-GB"/>
              </w:rPr>
              <w:t>-</w:t>
            </w:r>
            <w:r w:rsidRPr="004459BF">
              <w:rPr>
                <w:rFonts w:ascii="Times New Roman" w:hAnsi="Times New Roman"/>
                <w:lang w:val="en-GB"/>
              </w:rPr>
              <w:t xml:space="preserve"> Erasing mode 35 0</w:t>
            </w:r>
          </w:p>
          <w:p w14:paraId="2D87F214" w14:textId="77777777" w:rsidR="004459BF" w:rsidRPr="004459BF" w:rsidRDefault="004459BF" w:rsidP="004459BF">
            <w:pPr>
              <w:spacing w:before="0" w:after="0"/>
              <w:jc w:val="both"/>
              <w:rPr>
                <w:rFonts w:ascii="Times New Roman" w:hAnsi="Times New Roman"/>
                <w:lang w:val="en-GB"/>
              </w:rPr>
            </w:pPr>
            <w:r w:rsidRPr="004459BF">
              <w:rPr>
                <w:rFonts w:ascii="Times New Roman" w:hAnsi="Times New Roman"/>
                <w:lang w:val="en-GB"/>
              </w:rPr>
              <w:t xml:space="preserve"> 384 wells</w:t>
            </w:r>
          </w:p>
          <w:p w14:paraId="535EB8B0" w14:textId="1E769E41" w:rsidR="004459BF" w:rsidRPr="004459BF" w:rsidRDefault="004459BF" w:rsidP="004459BF">
            <w:pPr>
              <w:spacing w:before="0" w:after="0"/>
              <w:jc w:val="both"/>
              <w:rPr>
                <w:rFonts w:ascii="Times New Roman" w:hAnsi="Times New Roman"/>
                <w:lang w:val="en-GB"/>
              </w:rPr>
            </w:pPr>
            <w:r>
              <w:rPr>
                <w:rFonts w:ascii="Times New Roman" w:hAnsi="Times New Roman"/>
                <w:lang w:val="en-GB"/>
              </w:rPr>
              <w:t xml:space="preserve">- </w:t>
            </w:r>
            <w:r w:rsidRPr="004459BF">
              <w:rPr>
                <w:rFonts w:ascii="Times New Roman" w:hAnsi="Times New Roman"/>
                <w:lang w:val="en-GB"/>
              </w:rPr>
              <w:t>Recording time (s) Delay time (</w:t>
            </w:r>
            <w:proofErr w:type="spellStart"/>
            <w:r w:rsidRPr="004459BF">
              <w:rPr>
                <w:rFonts w:ascii="Times New Roman" w:hAnsi="Times New Roman"/>
                <w:lang w:val="en-GB"/>
              </w:rPr>
              <w:t>ms</w:t>
            </w:r>
            <w:proofErr w:type="spellEnd"/>
            <w:r w:rsidRPr="004459BF">
              <w:rPr>
                <w:rFonts w:ascii="Times New Roman" w:hAnsi="Times New Roman"/>
                <w:lang w:val="en-GB"/>
              </w:rPr>
              <w:t>)</w:t>
            </w:r>
          </w:p>
          <w:p w14:paraId="7FA7154A" w14:textId="41673A3C" w:rsidR="00F04765" w:rsidRPr="00FF0DB5" w:rsidRDefault="004459BF" w:rsidP="004459BF">
            <w:pPr>
              <w:spacing w:before="0" w:after="0"/>
              <w:jc w:val="both"/>
              <w:rPr>
                <w:rFonts w:ascii="Times New Roman" w:hAnsi="Times New Roman"/>
                <w:highlight w:val="yellow"/>
                <w:lang w:val="en-GB"/>
              </w:rPr>
            </w:pPr>
            <w:r>
              <w:rPr>
                <w:rFonts w:ascii="Times New Roman" w:hAnsi="Times New Roman"/>
                <w:lang w:val="en-GB"/>
              </w:rPr>
              <w:t xml:space="preserve">- </w:t>
            </w:r>
            <w:r w:rsidRPr="004459BF">
              <w:rPr>
                <w:rFonts w:ascii="Times New Roman" w:hAnsi="Times New Roman"/>
                <w:lang w:val="en-GB"/>
              </w:rPr>
              <w:t>Normal mode 192 100</w:t>
            </w:r>
          </w:p>
        </w:tc>
        <w:tc>
          <w:tcPr>
            <w:tcW w:w="4140" w:type="dxa"/>
          </w:tcPr>
          <w:p w14:paraId="47E8B430" w14:textId="77777777" w:rsidR="00F04765" w:rsidRPr="002B0798" w:rsidRDefault="00F04765" w:rsidP="001460A9">
            <w:pPr>
              <w:rPr>
                <w:rFonts w:ascii="Times New Roman" w:hAnsi="Times New Roman"/>
                <w:lang w:val="en-GB"/>
              </w:rPr>
            </w:pPr>
          </w:p>
        </w:tc>
        <w:tc>
          <w:tcPr>
            <w:tcW w:w="2393" w:type="dxa"/>
          </w:tcPr>
          <w:p w14:paraId="45557C77" w14:textId="77777777" w:rsidR="00F04765" w:rsidRPr="002B0798" w:rsidRDefault="00F04765" w:rsidP="001460A9">
            <w:pPr>
              <w:rPr>
                <w:rFonts w:ascii="Times New Roman" w:hAnsi="Times New Roman"/>
                <w:b/>
                <w:lang w:val="en-GB"/>
              </w:rPr>
            </w:pPr>
          </w:p>
        </w:tc>
        <w:tc>
          <w:tcPr>
            <w:tcW w:w="1984" w:type="dxa"/>
          </w:tcPr>
          <w:p w14:paraId="7B94B1B3" w14:textId="77777777" w:rsidR="00F04765" w:rsidRPr="002B0798" w:rsidRDefault="00F04765" w:rsidP="001460A9">
            <w:pPr>
              <w:rPr>
                <w:rFonts w:ascii="Times New Roman" w:hAnsi="Times New Roman"/>
                <w:b/>
                <w:lang w:val="en-GB"/>
              </w:rPr>
            </w:pPr>
          </w:p>
        </w:tc>
      </w:tr>
      <w:tr w:rsidR="004459BF" w:rsidRPr="000726B9" w14:paraId="141599BD" w14:textId="77777777" w:rsidTr="004459BF">
        <w:trPr>
          <w:cantSplit/>
        </w:trPr>
        <w:tc>
          <w:tcPr>
            <w:tcW w:w="1134" w:type="dxa"/>
          </w:tcPr>
          <w:p w14:paraId="4E8F5660" w14:textId="77777777" w:rsidR="004459BF" w:rsidRPr="00FF0DB5" w:rsidRDefault="004459BF" w:rsidP="004459BF">
            <w:pPr>
              <w:jc w:val="center"/>
              <w:rPr>
                <w:rFonts w:ascii="Times New Roman" w:hAnsi="Times New Roman"/>
                <w:lang w:val="en-GB"/>
              </w:rPr>
            </w:pPr>
          </w:p>
        </w:tc>
        <w:tc>
          <w:tcPr>
            <w:tcW w:w="5233" w:type="dxa"/>
            <w:vAlign w:val="center"/>
          </w:tcPr>
          <w:p w14:paraId="32040BEA" w14:textId="77777777" w:rsidR="004459BF" w:rsidRPr="00FF0DB5" w:rsidRDefault="004459BF" w:rsidP="004459BF">
            <w:pPr>
              <w:rPr>
                <w:rFonts w:ascii="Times New Roman" w:hAnsi="Times New Roman"/>
                <w:lang w:val="en-GB"/>
              </w:rPr>
            </w:pPr>
            <w:r w:rsidRPr="00FF0DB5">
              <w:rPr>
                <w:rFonts w:ascii="Times New Roman" w:hAnsi="Times New Roman"/>
                <w:b/>
                <w:lang w:val="en-GB"/>
              </w:rPr>
              <w:t>Delivery</w:t>
            </w:r>
          </w:p>
          <w:p w14:paraId="6BF188A6" w14:textId="6049CBE0" w:rsidR="004459BF" w:rsidRPr="00FF0DB5" w:rsidRDefault="004459BF" w:rsidP="004459BF">
            <w:pPr>
              <w:rPr>
                <w:rFonts w:ascii="Times New Roman" w:hAnsi="Times New Roman"/>
                <w:b/>
                <w:lang w:val="en-GB"/>
              </w:rPr>
            </w:pPr>
            <w:r w:rsidRPr="00FF0DB5">
              <w:rPr>
                <w:rFonts w:ascii="Times New Roman" w:hAnsi="Times New Roman"/>
                <w:lang w:val="en-GB"/>
              </w:rPr>
              <w:t xml:space="preserve">Equipment must be delivered to University of Novi Sad, </w:t>
            </w:r>
            <w:r w:rsidRPr="00F04765">
              <w:rPr>
                <w:rFonts w:ascii="Times New Roman" w:hAnsi="Times New Roman"/>
                <w:lang w:val="en-GB"/>
              </w:rPr>
              <w:t xml:space="preserve">Institute of Food Technology in Novi Sad, </w:t>
            </w:r>
            <w:proofErr w:type="spellStart"/>
            <w:r w:rsidRPr="00F04765">
              <w:rPr>
                <w:rFonts w:ascii="Times New Roman" w:hAnsi="Times New Roman"/>
                <w:lang w:val="en-GB"/>
              </w:rPr>
              <w:t>Bulevar</w:t>
            </w:r>
            <w:proofErr w:type="spellEnd"/>
            <w:r w:rsidRPr="00F04765">
              <w:rPr>
                <w:rFonts w:ascii="Times New Roman" w:hAnsi="Times New Roman"/>
                <w:lang w:val="en-GB"/>
              </w:rPr>
              <w:t xml:space="preserve"> </w:t>
            </w:r>
            <w:proofErr w:type="spellStart"/>
            <w:r w:rsidRPr="00F04765">
              <w:rPr>
                <w:rFonts w:ascii="Times New Roman" w:hAnsi="Times New Roman"/>
                <w:lang w:val="en-GB"/>
              </w:rPr>
              <w:t>cara</w:t>
            </w:r>
            <w:proofErr w:type="spellEnd"/>
            <w:r w:rsidRPr="00F04765">
              <w:rPr>
                <w:rFonts w:ascii="Times New Roman" w:hAnsi="Times New Roman"/>
                <w:lang w:val="en-GB"/>
              </w:rPr>
              <w:t xml:space="preserve"> </w:t>
            </w:r>
            <w:proofErr w:type="spellStart"/>
            <w:r w:rsidRPr="00F04765">
              <w:rPr>
                <w:rFonts w:ascii="Times New Roman" w:hAnsi="Times New Roman"/>
                <w:lang w:val="en-GB"/>
              </w:rPr>
              <w:t>Lazara</w:t>
            </w:r>
            <w:proofErr w:type="spellEnd"/>
            <w:r w:rsidRPr="00F04765">
              <w:rPr>
                <w:rFonts w:ascii="Times New Roman" w:hAnsi="Times New Roman"/>
                <w:lang w:val="en-GB"/>
              </w:rPr>
              <w:t xml:space="preserve"> 1, 21102 Novi Sad</w:t>
            </w:r>
          </w:p>
        </w:tc>
        <w:tc>
          <w:tcPr>
            <w:tcW w:w="4140" w:type="dxa"/>
          </w:tcPr>
          <w:p w14:paraId="2C143819" w14:textId="77777777" w:rsidR="004459BF" w:rsidRPr="002B0798" w:rsidRDefault="004459BF" w:rsidP="004459BF">
            <w:pPr>
              <w:rPr>
                <w:rFonts w:ascii="Times New Roman" w:hAnsi="Times New Roman"/>
                <w:lang w:val="en-GB"/>
              </w:rPr>
            </w:pPr>
          </w:p>
        </w:tc>
        <w:tc>
          <w:tcPr>
            <w:tcW w:w="2393" w:type="dxa"/>
          </w:tcPr>
          <w:p w14:paraId="1EB8F139" w14:textId="77777777" w:rsidR="004459BF" w:rsidRPr="002B0798" w:rsidRDefault="004459BF" w:rsidP="004459BF">
            <w:pPr>
              <w:rPr>
                <w:rFonts w:ascii="Times New Roman" w:hAnsi="Times New Roman"/>
                <w:b/>
                <w:lang w:val="en-GB"/>
              </w:rPr>
            </w:pPr>
          </w:p>
        </w:tc>
        <w:tc>
          <w:tcPr>
            <w:tcW w:w="1984" w:type="dxa"/>
          </w:tcPr>
          <w:p w14:paraId="380ADEE4" w14:textId="77777777" w:rsidR="004459BF" w:rsidRPr="002B0798" w:rsidRDefault="004459BF" w:rsidP="004459BF">
            <w:pPr>
              <w:rPr>
                <w:rFonts w:ascii="Times New Roman" w:hAnsi="Times New Roman"/>
                <w:b/>
                <w:lang w:val="en-GB"/>
              </w:rPr>
            </w:pPr>
          </w:p>
        </w:tc>
      </w:tr>
      <w:tr w:rsidR="004459BF" w:rsidRPr="000726B9" w14:paraId="7166262B" w14:textId="77777777" w:rsidTr="004459BF">
        <w:trPr>
          <w:cantSplit/>
        </w:trPr>
        <w:tc>
          <w:tcPr>
            <w:tcW w:w="1134" w:type="dxa"/>
          </w:tcPr>
          <w:p w14:paraId="3FC403C0" w14:textId="77777777" w:rsidR="004459BF" w:rsidRPr="00FF0DB5" w:rsidRDefault="004459BF" w:rsidP="004459BF">
            <w:pPr>
              <w:jc w:val="center"/>
              <w:rPr>
                <w:rFonts w:ascii="Times New Roman" w:hAnsi="Times New Roman"/>
                <w:lang w:val="en-GB"/>
              </w:rPr>
            </w:pPr>
          </w:p>
        </w:tc>
        <w:tc>
          <w:tcPr>
            <w:tcW w:w="5233" w:type="dxa"/>
            <w:vAlign w:val="center"/>
          </w:tcPr>
          <w:p w14:paraId="5DD0A97A" w14:textId="77777777" w:rsidR="004459BF" w:rsidRPr="00FF0DB5" w:rsidRDefault="004459BF" w:rsidP="004459BF">
            <w:pPr>
              <w:rPr>
                <w:rFonts w:ascii="Times New Roman" w:hAnsi="Times New Roman"/>
                <w:lang w:val="en-GB"/>
              </w:rPr>
            </w:pPr>
            <w:r w:rsidRPr="00FF0DB5">
              <w:rPr>
                <w:rFonts w:ascii="Times New Roman" w:hAnsi="Times New Roman"/>
                <w:b/>
                <w:lang w:val="en-GB"/>
              </w:rPr>
              <w:t>Warranty period</w:t>
            </w:r>
          </w:p>
          <w:p w14:paraId="29028729" w14:textId="77777777" w:rsidR="004459BF" w:rsidRPr="00FF0DB5" w:rsidRDefault="004459BF" w:rsidP="004459BF">
            <w:pPr>
              <w:jc w:val="both"/>
              <w:rPr>
                <w:rFonts w:ascii="Times New Roman" w:hAnsi="Times New Roman"/>
                <w:highlight w:val="yellow"/>
                <w:lang w:val="en-GB"/>
              </w:rPr>
            </w:pPr>
            <w:r w:rsidRPr="00FF0DB5">
              <w:rPr>
                <w:rFonts w:ascii="Times New Roman" w:hAnsi="Times New Roman"/>
                <w:lang w:val="en-GB"/>
              </w:rPr>
              <w:t>Min. warranty period is 24 months from the date of delivery</w:t>
            </w:r>
          </w:p>
        </w:tc>
        <w:tc>
          <w:tcPr>
            <w:tcW w:w="4140" w:type="dxa"/>
          </w:tcPr>
          <w:p w14:paraId="61080191" w14:textId="77777777" w:rsidR="004459BF" w:rsidRPr="002B0798" w:rsidRDefault="004459BF" w:rsidP="004459BF">
            <w:pPr>
              <w:rPr>
                <w:rFonts w:ascii="Times New Roman" w:hAnsi="Times New Roman"/>
                <w:lang w:val="en-GB"/>
              </w:rPr>
            </w:pPr>
          </w:p>
        </w:tc>
        <w:tc>
          <w:tcPr>
            <w:tcW w:w="2393" w:type="dxa"/>
          </w:tcPr>
          <w:p w14:paraId="0B30F112" w14:textId="77777777" w:rsidR="004459BF" w:rsidRPr="002B0798" w:rsidRDefault="004459BF" w:rsidP="004459BF">
            <w:pPr>
              <w:rPr>
                <w:rFonts w:ascii="Times New Roman" w:hAnsi="Times New Roman"/>
                <w:b/>
                <w:lang w:val="en-GB"/>
              </w:rPr>
            </w:pPr>
          </w:p>
        </w:tc>
        <w:tc>
          <w:tcPr>
            <w:tcW w:w="1984" w:type="dxa"/>
          </w:tcPr>
          <w:p w14:paraId="6F9CE766" w14:textId="77777777" w:rsidR="004459BF" w:rsidRPr="002B0798" w:rsidRDefault="004459BF" w:rsidP="004459BF">
            <w:pPr>
              <w:rPr>
                <w:rFonts w:ascii="Times New Roman" w:hAnsi="Times New Roman"/>
                <w:b/>
                <w:lang w:val="en-GB"/>
              </w:rPr>
            </w:pPr>
          </w:p>
        </w:tc>
      </w:tr>
    </w:tbl>
    <w:p w14:paraId="1CEC7E7E" w14:textId="77777777" w:rsidR="00F04765" w:rsidRDefault="00F04765" w:rsidP="003F63FF">
      <w:pPr>
        <w:jc w:val="both"/>
        <w:rPr>
          <w:rFonts w:ascii="Times New Roman" w:hAnsi="Times New Roman"/>
          <w:b/>
          <w:sz w:val="22"/>
          <w:szCs w:val="22"/>
          <w:lang w:val="en-GB"/>
        </w:rPr>
      </w:pPr>
    </w:p>
    <w:p w14:paraId="069EE539" w14:textId="77777777" w:rsidR="00F04765" w:rsidRPr="00405366" w:rsidRDefault="00F04765" w:rsidP="003F63FF">
      <w:pPr>
        <w:jc w:val="both"/>
        <w:rPr>
          <w:rFonts w:ascii="Times New Roman" w:hAnsi="Times New Roman"/>
          <w:b/>
          <w:sz w:val="22"/>
          <w:szCs w:val="22"/>
          <w:lang w:val="en-GB"/>
        </w:rPr>
      </w:pPr>
    </w:p>
    <w:p w14:paraId="2B5D50B3" w14:textId="77777777" w:rsidR="00104DB7" w:rsidRDefault="00104DB7" w:rsidP="005C4176">
      <w:pPr>
        <w:spacing w:before="0"/>
        <w:ind w:left="567" w:hanging="567"/>
        <w:rPr>
          <w:lang w:val="en-GB"/>
        </w:rPr>
      </w:pPr>
    </w:p>
    <w:p w14:paraId="35EDABA2" w14:textId="73C84BDD" w:rsidR="003F028E" w:rsidRDefault="003F028E">
      <w:pPr>
        <w:spacing w:before="0" w:after="0"/>
        <w:rPr>
          <w:rFonts w:ascii="Times New Roman" w:hAnsi="Times New Roman"/>
          <w:sz w:val="22"/>
          <w:szCs w:val="22"/>
          <w:lang w:val="en-GB"/>
        </w:rPr>
      </w:pPr>
      <w:r>
        <w:rPr>
          <w:rFonts w:ascii="Times New Roman" w:hAnsi="Times New Roman"/>
          <w:sz w:val="22"/>
          <w:szCs w:val="22"/>
          <w:lang w:val="en-GB"/>
        </w:rPr>
        <w:br w:type="page"/>
      </w:r>
    </w:p>
    <w:p w14:paraId="0FD99774" w14:textId="3CCCA279" w:rsidR="003F028E" w:rsidRDefault="00F04765" w:rsidP="003F028E">
      <w:pPr>
        <w:jc w:val="both"/>
        <w:rPr>
          <w:rFonts w:ascii="Times New Roman" w:hAnsi="Times New Roman"/>
          <w:b/>
          <w:sz w:val="22"/>
          <w:szCs w:val="22"/>
          <w:lang w:val="en-GB"/>
        </w:rPr>
      </w:pPr>
      <w:r w:rsidRPr="007A7A46">
        <w:rPr>
          <w:rFonts w:ascii="Times New Roman" w:hAnsi="Times New Roman"/>
          <w:b/>
          <w:sz w:val="22"/>
          <w:szCs w:val="22"/>
        </w:rPr>
        <w:lastRenderedPageBreak/>
        <w:t>Lot no. 3 – Ultrasonic bath</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F04765" w:rsidRPr="00034B1D" w14:paraId="0BD2D889" w14:textId="77777777" w:rsidTr="001460A9">
        <w:trPr>
          <w:cantSplit/>
          <w:trHeight w:val="879"/>
          <w:tblHeader/>
        </w:trPr>
        <w:tc>
          <w:tcPr>
            <w:tcW w:w="1134" w:type="dxa"/>
            <w:shd w:val="pct5" w:color="auto" w:fill="FFFFFF"/>
          </w:tcPr>
          <w:p w14:paraId="7B513D28" w14:textId="77777777" w:rsidR="00F04765" w:rsidRDefault="00F04765" w:rsidP="001460A9">
            <w:pPr>
              <w:jc w:val="center"/>
              <w:rPr>
                <w:rFonts w:ascii="Times New Roman" w:hAnsi="Times New Roman"/>
                <w:b/>
                <w:sz w:val="22"/>
                <w:szCs w:val="22"/>
              </w:rPr>
            </w:pPr>
            <w:r>
              <w:rPr>
                <w:rFonts w:ascii="Times New Roman" w:hAnsi="Times New Roman"/>
                <w:b/>
                <w:sz w:val="22"/>
                <w:szCs w:val="22"/>
              </w:rPr>
              <w:t>1.</w:t>
            </w:r>
          </w:p>
          <w:p w14:paraId="76A41021" w14:textId="77777777" w:rsidR="00F04765" w:rsidRPr="00034B1D" w:rsidRDefault="00F04765" w:rsidP="001460A9">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4678" w:type="dxa"/>
            <w:shd w:val="pct5" w:color="auto" w:fill="FFFFFF"/>
          </w:tcPr>
          <w:p w14:paraId="0F0BB1B6" w14:textId="77777777" w:rsidR="00F04765" w:rsidRDefault="00F04765" w:rsidP="001460A9">
            <w:pPr>
              <w:jc w:val="center"/>
              <w:rPr>
                <w:rFonts w:ascii="Times New Roman" w:hAnsi="Times New Roman"/>
                <w:b/>
                <w:sz w:val="22"/>
                <w:szCs w:val="22"/>
              </w:rPr>
            </w:pPr>
            <w:r>
              <w:rPr>
                <w:rFonts w:ascii="Times New Roman" w:hAnsi="Times New Roman"/>
                <w:b/>
                <w:sz w:val="22"/>
                <w:szCs w:val="22"/>
              </w:rPr>
              <w:t>2.</w:t>
            </w:r>
          </w:p>
          <w:p w14:paraId="4EAD4000" w14:textId="77777777" w:rsidR="00F04765" w:rsidRPr="00034B1D" w:rsidRDefault="00F04765" w:rsidP="001460A9">
            <w:pPr>
              <w:jc w:val="center"/>
              <w:rPr>
                <w:rFonts w:ascii="Times New Roman" w:hAnsi="Times New Roman"/>
                <w:b/>
                <w:sz w:val="22"/>
                <w:szCs w:val="22"/>
              </w:rPr>
            </w:pPr>
            <w:r w:rsidRPr="00034B1D">
              <w:rPr>
                <w:rFonts w:ascii="Times New Roman" w:hAnsi="Times New Roman"/>
                <w:b/>
                <w:sz w:val="22"/>
                <w:szCs w:val="22"/>
              </w:rPr>
              <w:t xml:space="preserve">Specifications </w:t>
            </w:r>
            <w:r>
              <w:rPr>
                <w:rFonts w:ascii="Times New Roman" w:hAnsi="Times New Roman"/>
                <w:b/>
                <w:sz w:val="22"/>
                <w:szCs w:val="22"/>
              </w:rPr>
              <w:t>Required</w:t>
            </w:r>
          </w:p>
        </w:tc>
        <w:tc>
          <w:tcPr>
            <w:tcW w:w="4253" w:type="dxa"/>
            <w:shd w:val="pct5" w:color="auto" w:fill="FFFFFF"/>
          </w:tcPr>
          <w:p w14:paraId="677D1245" w14:textId="77777777" w:rsidR="00F04765" w:rsidRDefault="00F04765" w:rsidP="001460A9">
            <w:pPr>
              <w:tabs>
                <w:tab w:val="left" w:pos="729"/>
              </w:tabs>
              <w:jc w:val="center"/>
              <w:rPr>
                <w:rFonts w:ascii="Times New Roman" w:hAnsi="Times New Roman"/>
                <w:b/>
                <w:sz w:val="22"/>
                <w:szCs w:val="22"/>
              </w:rPr>
            </w:pPr>
            <w:r>
              <w:rPr>
                <w:rFonts w:ascii="Times New Roman" w:hAnsi="Times New Roman"/>
                <w:b/>
                <w:sz w:val="22"/>
                <w:szCs w:val="22"/>
              </w:rPr>
              <w:t>3.</w:t>
            </w:r>
          </w:p>
          <w:p w14:paraId="4432CBD7" w14:textId="77777777" w:rsidR="00F04765" w:rsidRPr="00034B1D" w:rsidRDefault="00F04765" w:rsidP="001460A9">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6BC2CAB9" w14:textId="77777777" w:rsidR="00F04765" w:rsidRDefault="00F04765" w:rsidP="001460A9">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2AE81052" w14:textId="77777777" w:rsidR="00F04765" w:rsidRPr="00034B1D" w:rsidRDefault="00F04765" w:rsidP="001460A9">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23C6F009" w14:textId="77777777" w:rsidR="00F04765" w:rsidRDefault="00F04765" w:rsidP="001460A9">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21F33F5F" w14:textId="77777777" w:rsidR="00F04765" w:rsidRPr="00034B1D" w:rsidRDefault="00F04765" w:rsidP="001460A9">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Pr>
                <w:rFonts w:ascii="Times New Roman" w:hAnsi="Times New Roman"/>
                <w:b/>
                <w:sz w:val="22"/>
                <w:szCs w:val="22"/>
                <w:lang w:val="en-GB"/>
              </w:rPr>
              <w:t>decision (Y/N)</w:t>
            </w:r>
            <w:r w:rsidRPr="00034B1D">
              <w:rPr>
                <w:rFonts w:ascii="Times New Roman" w:hAnsi="Times New Roman"/>
                <w:b/>
                <w:sz w:val="22"/>
                <w:szCs w:val="22"/>
                <w:lang w:val="en-GB"/>
              </w:rPr>
              <w:t xml:space="preserve">  </w:t>
            </w:r>
          </w:p>
        </w:tc>
      </w:tr>
      <w:tr w:rsidR="00F04765" w:rsidRPr="00034B1D" w14:paraId="6E72856C" w14:textId="77777777" w:rsidTr="001460A9">
        <w:trPr>
          <w:cantSplit/>
        </w:trPr>
        <w:tc>
          <w:tcPr>
            <w:tcW w:w="1134" w:type="dxa"/>
            <w:vAlign w:val="center"/>
          </w:tcPr>
          <w:p w14:paraId="32C9BC03" w14:textId="77777777" w:rsidR="00F04765" w:rsidRPr="00FF0DB5" w:rsidRDefault="00F04765" w:rsidP="001460A9">
            <w:pPr>
              <w:jc w:val="center"/>
              <w:rPr>
                <w:rFonts w:ascii="Times New Roman" w:hAnsi="Times New Roman"/>
                <w:lang w:val="en-GB"/>
              </w:rPr>
            </w:pPr>
            <w:r w:rsidRPr="00FF0DB5">
              <w:rPr>
                <w:rFonts w:ascii="Times New Roman" w:hAnsi="Times New Roman"/>
                <w:lang w:val="en-GB"/>
              </w:rPr>
              <w:t>1</w:t>
            </w:r>
          </w:p>
        </w:tc>
        <w:tc>
          <w:tcPr>
            <w:tcW w:w="4678" w:type="dxa"/>
            <w:vAlign w:val="center"/>
          </w:tcPr>
          <w:p w14:paraId="0D23D801" w14:textId="266F668C" w:rsidR="004459BF" w:rsidRDefault="004459BF" w:rsidP="004459BF">
            <w:pPr>
              <w:spacing w:before="0" w:after="0"/>
              <w:rPr>
                <w:rFonts w:ascii="Times New Roman" w:hAnsi="Times New Roman"/>
                <w:lang w:val="en-GB"/>
              </w:rPr>
            </w:pPr>
            <w:r w:rsidRPr="004459BF">
              <w:rPr>
                <w:rFonts w:ascii="Times New Roman" w:hAnsi="Times New Roman"/>
                <w:b/>
                <w:lang w:val="en-GB"/>
              </w:rPr>
              <w:t>Ultrasonic bath</w:t>
            </w:r>
            <w:r>
              <w:rPr>
                <w:rFonts w:ascii="Times New Roman" w:hAnsi="Times New Roman"/>
                <w:lang w:val="en-GB"/>
              </w:rPr>
              <w:t xml:space="preserve"> with next characteristics – </w:t>
            </w:r>
            <w:r w:rsidRPr="004459BF">
              <w:rPr>
                <w:rFonts w:ascii="Times New Roman" w:hAnsi="Times New Roman"/>
                <w:b/>
                <w:lang w:val="en-GB"/>
              </w:rPr>
              <w:t>1 pc</w:t>
            </w:r>
            <w:r>
              <w:rPr>
                <w:rFonts w:ascii="Times New Roman" w:hAnsi="Times New Roman"/>
                <w:lang w:val="en-GB"/>
              </w:rPr>
              <w:t>:</w:t>
            </w:r>
          </w:p>
          <w:p w14:paraId="758F0D3D" w14:textId="77777777" w:rsidR="001E4108" w:rsidRDefault="001E4108" w:rsidP="004459BF">
            <w:pPr>
              <w:spacing w:before="0" w:after="0"/>
              <w:rPr>
                <w:rFonts w:ascii="Times New Roman" w:hAnsi="Times New Roman"/>
                <w:lang w:val="en-GB"/>
              </w:rPr>
            </w:pPr>
          </w:p>
          <w:p w14:paraId="509A6C16" w14:textId="77777777" w:rsidR="004459BF" w:rsidRDefault="004459BF" w:rsidP="004459BF">
            <w:pPr>
              <w:spacing w:before="0" w:after="0"/>
              <w:rPr>
                <w:rFonts w:ascii="Times New Roman" w:hAnsi="Times New Roman"/>
                <w:lang w:val="en-GB"/>
              </w:rPr>
            </w:pPr>
            <w:r>
              <w:rPr>
                <w:rFonts w:ascii="Times New Roman" w:hAnsi="Times New Roman"/>
                <w:lang w:val="en-GB"/>
              </w:rPr>
              <w:t xml:space="preserve">Ultrasonic bath 1.5 </w:t>
            </w:r>
          </w:p>
          <w:p w14:paraId="3A0936E6" w14:textId="77777777" w:rsidR="004459BF" w:rsidRDefault="004459BF" w:rsidP="004459BF">
            <w:pPr>
              <w:spacing w:before="0" w:after="0"/>
              <w:rPr>
                <w:rFonts w:ascii="Times New Roman" w:hAnsi="Times New Roman"/>
                <w:lang w:val="en-GB"/>
              </w:rPr>
            </w:pPr>
            <w:r>
              <w:rPr>
                <w:rFonts w:ascii="Times New Roman" w:hAnsi="Times New Roman"/>
                <w:lang w:val="en-GB"/>
              </w:rPr>
              <w:t>Ultrasonic frequency 40 kHz</w:t>
            </w:r>
          </w:p>
          <w:p w14:paraId="003E9A6F" w14:textId="29AB0485" w:rsidR="00F04765" w:rsidRPr="00FF0DB5" w:rsidRDefault="004459BF" w:rsidP="004459BF">
            <w:pPr>
              <w:spacing w:before="0" w:after="0"/>
              <w:rPr>
                <w:rFonts w:ascii="Times New Roman" w:hAnsi="Times New Roman"/>
                <w:highlight w:val="yellow"/>
                <w:lang w:val="en-GB"/>
              </w:rPr>
            </w:pPr>
            <w:r w:rsidRPr="004459BF">
              <w:rPr>
                <w:rFonts w:ascii="Times New Roman" w:hAnsi="Times New Roman"/>
                <w:lang w:val="en-GB"/>
              </w:rPr>
              <w:t>Stainless steel</w:t>
            </w:r>
          </w:p>
        </w:tc>
        <w:tc>
          <w:tcPr>
            <w:tcW w:w="4253" w:type="dxa"/>
            <w:vAlign w:val="center"/>
          </w:tcPr>
          <w:p w14:paraId="7CB7318B" w14:textId="77777777" w:rsidR="00F04765" w:rsidRPr="00034B1D" w:rsidRDefault="00F04765" w:rsidP="001460A9">
            <w:pPr>
              <w:rPr>
                <w:rFonts w:ascii="Times New Roman" w:hAnsi="Times New Roman"/>
                <w:b/>
                <w:lang w:val="en-GB"/>
              </w:rPr>
            </w:pPr>
          </w:p>
        </w:tc>
        <w:tc>
          <w:tcPr>
            <w:tcW w:w="2835" w:type="dxa"/>
          </w:tcPr>
          <w:p w14:paraId="1AF49B8F" w14:textId="77777777" w:rsidR="00F04765" w:rsidRPr="00034B1D" w:rsidRDefault="00F04765" w:rsidP="001460A9">
            <w:pPr>
              <w:rPr>
                <w:rFonts w:ascii="Times New Roman" w:hAnsi="Times New Roman"/>
                <w:b/>
                <w:lang w:val="en-GB"/>
              </w:rPr>
            </w:pPr>
          </w:p>
        </w:tc>
        <w:tc>
          <w:tcPr>
            <w:tcW w:w="1984" w:type="dxa"/>
          </w:tcPr>
          <w:p w14:paraId="35007AC4" w14:textId="77777777" w:rsidR="00F04765" w:rsidRPr="00034B1D" w:rsidRDefault="00F04765" w:rsidP="001460A9">
            <w:pPr>
              <w:tabs>
                <w:tab w:val="left" w:pos="729"/>
              </w:tabs>
              <w:jc w:val="center"/>
              <w:rPr>
                <w:rFonts w:ascii="Times New Roman" w:hAnsi="Times New Roman"/>
                <w:b/>
                <w:lang w:val="en-GB"/>
              </w:rPr>
            </w:pPr>
          </w:p>
        </w:tc>
      </w:tr>
      <w:tr w:rsidR="00F04765" w:rsidRPr="000726B9" w14:paraId="558C93FB" w14:textId="77777777" w:rsidTr="001460A9">
        <w:trPr>
          <w:cantSplit/>
        </w:trPr>
        <w:tc>
          <w:tcPr>
            <w:tcW w:w="1134" w:type="dxa"/>
          </w:tcPr>
          <w:p w14:paraId="3A75605E" w14:textId="0E8BF10C" w:rsidR="00F04765" w:rsidRPr="00FF0DB5" w:rsidRDefault="00F04765" w:rsidP="001460A9">
            <w:pPr>
              <w:jc w:val="center"/>
              <w:rPr>
                <w:rFonts w:ascii="Times New Roman" w:hAnsi="Times New Roman"/>
                <w:lang w:val="en-GB"/>
              </w:rPr>
            </w:pPr>
          </w:p>
        </w:tc>
        <w:tc>
          <w:tcPr>
            <w:tcW w:w="4678" w:type="dxa"/>
            <w:vAlign w:val="center"/>
          </w:tcPr>
          <w:p w14:paraId="43FED1C9" w14:textId="77777777" w:rsidR="00F04765" w:rsidRPr="00FF0DB5" w:rsidRDefault="00F04765" w:rsidP="001460A9">
            <w:pPr>
              <w:rPr>
                <w:rFonts w:ascii="Times New Roman" w:hAnsi="Times New Roman"/>
                <w:lang w:val="en-GB"/>
              </w:rPr>
            </w:pPr>
            <w:r w:rsidRPr="00FF0DB5">
              <w:rPr>
                <w:rFonts w:ascii="Times New Roman" w:hAnsi="Times New Roman"/>
                <w:b/>
                <w:lang w:val="en-GB"/>
              </w:rPr>
              <w:t>Delivery</w:t>
            </w:r>
          </w:p>
          <w:p w14:paraId="21C2EB7B" w14:textId="77777777" w:rsidR="00F04765" w:rsidRPr="00FF0DB5" w:rsidRDefault="00F04765" w:rsidP="001460A9">
            <w:pPr>
              <w:jc w:val="both"/>
              <w:rPr>
                <w:rFonts w:ascii="Times New Roman" w:hAnsi="Times New Roman"/>
                <w:highlight w:val="yellow"/>
                <w:lang w:val="en-GB"/>
              </w:rPr>
            </w:pPr>
            <w:r w:rsidRPr="00FF0DB5">
              <w:rPr>
                <w:rFonts w:ascii="Times New Roman" w:hAnsi="Times New Roman"/>
                <w:lang w:val="en-GB"/>
              </w:rPr>
              <w:t xml:space="preserve">Equipment must be delivered to University of Novi Sad, </w:t>
            </w:r>
            <w:r w:rsidRPr="00F04765">
              <w:rPr>
                <w:rFonts w:ascii="Times New Roman" w:hAnsi="Times New Roman"/>
                <w:lang w:val="en-GB"/>
              </w:rPr>
              <w:t xml:space="preserve">Institute of Food Technology in Novi Sad, </w:t>
            </w:r>
            <w:proofErr w:type="spellStart"/>
            <w:r w:rsidRPr="00F04765">
              <w:rPr>
                <w:rFonts w:ascii="Times New Roman" w:hAnsi="Times New Roman"/>
                <w:lang w:val="en-GB"/>
              </w:rPr>
              <w:t>Bulevar</w:t>
            </w:r>
            <w:proofErr w:type="spellEnd"/>
            <w:r w:rsidRPr="00F04765">
              <w:rPr>
                <w:rFonts w:ascii="Times New Roman" w:hAnsi="Times New Roman"/>
                <w:lang w:val="en-GB"/>
              </w:rPr>
              <w:t xml:space="preserve"> </w:t>
            </w:r>
            <w:proofErr w:type="spellStart"/>
            <w:r w:rsidRPr="00F04765">
              <w:rPr>
                <w:rFonts w:ascii="Times New Roman" w:hAnsi="Times New Roman"/>
                <w:lang w:val="en-GB"/>
              </w:rPr>
              <w:t>cara</w:t>
            </w:r>
            <w:proofErr w:type="spellEnd"/>
            <w:r w:rsidRPr="00F04765">
              <w:rPr>
                <w:rFonts w:ascii="Times New Roman" w:hAnsi="Times New Roman"/>
                <w:lang w:val="en-GB"/>
              </w:rPr>
              <w:t xml:space="preserve"> </w:t>
            </w:r>
            <w:proofErr w:type="spellStart"/>
            <w:r w:rsidRPr="00F04765">
              <w:rPr>
                <w:rFonts w:ascii="Times New Roman" w:hAnsi="Times New Roman"/>
                <w:lang w:val="en-GB"/>
              </w:rPr>
              <w:t>Lazara</w:t>
            </w:r>
            <w:proofErr w:type="spellEnd"/>
            <w:r w:rsidRPr="00F04765">
              <w:rPr>
                <w:rFonts w:ascii="Times New Roman" w:hAnsi="Times New Roman"/>
                <w:lang w:val="en-GB"/>
              </w:rPr>
              <w:t xml:space="preserve"> 1, 21102 Novi Sad</w:t>
            </w:r>
          </w:p>
        </w:tc>
        <w:tc>
          <w:tcPr>
            <w:tcW w:w="4253" w:type="dxa"/>
          </w:tcPr>
          <w:p w14:paraId="4DD090E5" w14:textId="77777777" w:rsidR="00F04765" w:rsidRPr="002B0798" w:rsidRDefault="00F04765" w:rsidP="001460A9">
            <w:pPr>
              <w:rPr>
                <w:rFonts w:ascii="Times New Roman" w:hAnsi="Times New Roman"/>
                <w:lang w:val="en-GB"/>
              </w:rPr>
            </w:pPr>
          </w:p>
        </w:tc>
        <w:tc>
          <w:tcPr>
            <w:tcW w:w="2835" w:type="dxa"/>
          </w:tcPr>
          <w:p w14:paraId="55537868" w14:textId="77777777" w:rsidR="00F04765" w:rsidRPr="002B0798" w:rsidRDefault="00F04765" w:rsidP="001460A9">
            <w:pPr>
              <w:rPr>
                <w:rFonts w:ascii="Times New Roman" w:hAnsi="Times New Roman"/>
                <w:b/>
                <w:lang w:val="en-GB"/>
              </w:rPr>
            </w:pPr>
          </w:p>
        </w:tc>
        <w:tc>
          <w:tcPr>
            <w:tcW w:w="1984" w:type="dxa"/>
          </w:tcPr>
          <w:p w14:paraId="7E3F181A" w14:textId="77777777" w:rsidR="00F04765" w:rsidRPr="002B0798" w:rsidRDefault="00F04765" w:rsidP="001460A9">
            <w:pPr>
              <w:rPr>
                <w:rFonts w:ascii="Times New Roman" w:hAnsi="Times New Roman"/>
                <w:b/>
                <w:lang w:val="en-GB"/>
              </w:rPr>
            </w:pPr>
          </w:p>
        </w:tc>
      </w:tr>
      <w:tr w:rsidR="00F04765" w:rsidRPr="000726B9" w14:paraId="4F62B340" w14:textId="77777777" w:rsidTr="001460A9">
        <w:trPr>
          <w:cantSplit/>
        </w:trPr>
        <w:tc>
          <w:tcPr>
            <w:tcW w:w="1134" w:type="dxa"/>
          </w:tcPr>
          <w:p w14:paraId="0D15EBD0" w14:textId="77777777" w:rsidR="00F04765" w:rsidRPr="00FF0DB5" w:rsidRDefault="00F04765" w:rsidP="001460A9">
            <w:pPr>
              <w:jc w:val="center"/>
              <w:rPr>
                <w:rFonts w:ascii="Times New Roman" w:hAnsi="Times New Roman"/>
                <w:lang w:val="en-GB"/>
              </w:rPr>
            </w:pPr>
          </w:p>
        </w:tc>
        <w:tc>
          <w:tcPr>
            <w:tcW w:w="4678" w:type="dxa"/>
            <w:vAlign w:val="center"/>
          </w:tcPr>
          <w:p w14:paraId="1D04460F" w14:textId="77777777" w:rsidR="00F04765" w:rsidRPr="00FF0DB5" w:rsidRDefault="00F04765" w:rsidP="001460A9">
            <w:pPr>
              <w:rPr>
                <w:rFonts w:ascii="Times New Roman" w:hAnsi="Times New Roman"/>
                <w:lang w:val="en-GB"/>
              </w:rPr>
            </w:pPr>
            <w:r w:rsidRPr="00FF0DB5">
              <w:rPr>
                <w:rFonts w:ascii="Times New Roman" w:hAnsi="Times New Roman"/>
                <w:b/>
                <w:lang w:val="en-GB"/>
              </w:rPr>
              <w:t>Warranty period</w:t>
            </w:r>
          </w:p>
          <w:p w14:paraId="48006977" w14:textId="77777777" w:rsidR="00F04765" w:rsidRPr="00FF0DB5" w:rsidRDefault="00F04765" w:rsidP="001460A9">
            <w:pPr>
              <w:jc w:val="both"/>
              <w:rPr>
                <w:rFonts w:ascii="Times New Roman" w:hAnsi="Times New Roman"/>
                <w:highlight w:val="yellow"/>
                <w:lang w:val="en-GB"/>
              </w:rPr>
            </w:pPr>
            <w:r w:rsidRPr="00FF0DB5">
              <w:rPr>
                <w:rFonts w:ascii="Times New Roman" w:hAnsi="Times New Roman"/>
                <w:lang w:val="en-GB"/>
              </w:rPr>
              <w:t>Min. warranty period is 24 months from the date of delivery</w:t>
            </w:r>
          </w:p>
        </w:tc>
        <w:tc>
          <w:tcPr>
            <w:tcW w:w="4253" w:type="dxa"/>
          </w:tcPr>
          <w:p w14:paraId="52DAE707" w14:textId="77777777" w:rsidR="00F04765" w:rsidRPr="002B0798" w:rsidRDefault="00F04765" w:rsidP="001460A9">
            <w:pPr>
              <w:rPr>
                <w:rFonts w:ascii="Times New Roman" w:hAnsi="Times New Roman"/>
                <w:lang w:val="en-GB"/>
              </w:rPr>
            </w:pPr>
          </w:p>
        </w:tc>
        <w:tc>
          <w:tcPr>
            <w:tcW w:w="2835" w:type="dxa"/>
          </w:tcPr>
          <w:p w14:paraId="32DDC77E" w14:textId="77777777" w:rsidR="00F04765" w:rsidRPr="002B0798" w:rsidRDefault="00F04765" w:rsidP="001460A9">
            <w:pPr>
              <w:rPr>
                <w:rFonts w:ascii="Times New Roman" w:hAnsi="Times New Roman"/>
                <w:b/>
                <w:lang w:val="en-GB"/>
              </w:rPr>
            </w:pPr>
          </w:p>
        </w:tc>
        <w:tc>
          <w:tcPr>
            <w:tcW w:w="1984" w:type="dxa"/>
          </w:tcPr>
          <w:p w14:paraId="013AFF59" w14:textId="77777777" w:rsidR="00F04765" w:rsidRPr="002B0798" w:rsidRDefault="00F04765" w:rsidP="001460A9">
            <w:pPr>
              <w:rPr>
                <w:rFonts w:ascii="Times New Roman" w:hAnsi="Times New Roman"/>
                <w:b/>
                <w:lang w:val="en-GB"/>
              </w:rPr>
            </w:pPr>
          </w:p>
        </w:tc>
      </w:tr>
    </w:tbl>
    <w:p w14:paraId="76D33209" w14:textId="77777777" w:rsidR="00F04765" w:rsidRDefault="00F04765" w:rsidP="003F028E">
      <w:pPr>
        <w:jc w:val="both"/>
        <w:rPr>
          <w:rFonts w:ascii="Times New Roman" w:hAnsi="Times New Roman"/>
          <w:b/>
          <w:sz w:val="22"/>
          <w:szCs w:val="22"/>
          <w:lang w:val="en-GB"/>
        </w:rPr>
      </w:pPr>
    </w:p>
    <w:p w14:paraId="4082F72D" w14:textId="77777777" w:rsidR="00F04765" w:rsidRPr="00405366" w:rsidRDefault="00F04765" w:rsidP="003F028E">
      <w:pPr>
        <w:jc w:val="both"/>
        <w:rPr>
          <w:rFonts w:ascii="Times New Roman" w:hAnsi="Times New Roman"/>
          <w:b/>
          <w:sz w:val="22"/>
          <w:szCs w:val="22"/>
          <w:lang w:val="en-GB"/>
        </w:rPr>
      </w:pPr>
    </w:p>
    <w:p w14:paraId="2375B989" w14:textId="77777777" w:rsidR="003F028E" w:rsidRDefault="003F028E" w:rsidP="003F028E">
      <w:pPr>
        <w:spacing w:before="0"/>
        <w:ind w:left="567" w:hanging="567"/>
        <w:rPr>
          <w:lang w:val="en-GB"/>
        </w:rPr>
      </w:pPr>
    </w:p>
    <w:p w14:paraId="66135CBC" w14:textId="3A8F9525" w:rsidR="009E1733" w:rsidRDefault="009E1733">
      <w:pPr>
        <w:spacing w:before="0" w:after="0"/>
        <w:rPr>
          <w:rFonts w:ascii="Times New Roman" w:hAnsi="Times New Roman"/>
          <w:sz w:val="22"/>
          <w:szCs w:val="22"/>
          <w:lang w:val="en-GB"/>
        </w:rPr>
      </w:pPr>
      <w:r>
        <w:rPr>
          <w:rFonts w:ascii="Times New Roman" w:hAnsi="Times New Roman"/>
          <w:sz w:val="22"/>
          <w:szCs w:val="22"/>
          <w:lang w:val="en-GB"/>
        </w:rPr>
        <w:br w:type="page"/>
      </w:r>
    </w:p>
    <w:p w14:paraId="4F342FD9" w14:textId="424E5E1A" w:rsidR="009E1733" w:rsidRDefault="00F04765" w:rsidP="009E1733">
      <w:pPr>
        <w:jc w:val="both"/>
        <w:rPr>
          <w:rFonts w:ascii="Times New Roman" w:hAnsi="Times New Roman"/>
          <w:b/>
          <w:sz w:val="22"/>
          <w:szCs w:val="22"/>
          <w:lang w:val="en-GB"/>
        </w:rPr>
      </w:pPr>
      <w:r w:rsidRPr="00F04765">
        <w:rPr>
          <w:rFonts w:ascii="Times New Roman" w:hAnsi="Times New Roman"/>
          <w:b/>
          <w:sz w:val="22"/>
          <w:szCs w:val="22"/>
          <w:lang w:val="en-GB"/>
        </w:rPr>
        <w:lastRenderedPageBreak/>
        <w:t>Lot no. 4 – DT-IV Dissolution; Tester Basket</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F04765" w:rsidRPr="00034B1D" w14:paraId="36B55F42" w14:textId="77777777" w:rsidTr="001460A9">
        <w:trPr>
          <w:cantSplit/>
          <w:trHeight w:val="879"/>
          <w:tblHeader/>
        </w:trPr>
        <w:tc>
          <w:tcPr>
            <w:tcW w:w="1134" w:type="dxa"/>
            <w:shd w:val="pct5" w:color="auto" w:fill="FFFFFF"/>
          </w:tcPr>
          <w:p w14:paraId="3A14114B" w14:textId="77777777" w:rsidR="00F04765" w:rsidRDefault="00F04765" w:rsidP="001460A9">
            <w:pPr>
              <w:jc w:val="center"/>
              <w:rPr>
                <w:rFonts w:ascii="Times New Roman" w:hAnsi="Times New Roman"/>
                <w:b/>
                <w:sz w:val="22"/>
                <w:szCs w:val="22"/>
              </w:rPr>
            </w:pPr>
            <w:r>
              <w:rPr>
                <w:rFonts w:ascii="Times New Roman" w:hAnsi="Times New Roman"/>
                <w:b/>
                <w:sz w:val="22"/>
                <w:szCs w:val="22"/>
              </w:rPr>
              <w:t>1.</w:t>
            </w:r>
          </w:p>
          <w:p w14:paraId="2EE84FB3" w14:textId="77777777" w:rsidR="00F04765" w:rsidRPr="00034B1D" w:rsidRDefault="00F04765" w:rsidP="001460A9">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4678" w:type="dxa"/>
            <w:shd w:val="pct5" w:color="auto" w:fill="FFFFFF"/>
          </w:tcPr>
          <w:p w14:paraId="21465D9F" w14:textId="77777777" w:rsidR="00F04765" w:rsidRDefault="00F04765" w:rsidP="001460A9">
            <w:pPr>
              <w:jc w:val="center"/>
              <w:rPr>
                <w:rFonts w:ascii="Times New Roman" w:hAnsi="Times New Roman"/>
                <w:b/>
                <w:sz w:val="22"/>
                <w:szCs w:val="22"/>
              </w:rPr>
            </w:pPr>
            <w:r>
              <w:rPr>
                <w:rFonts w:ascii="Times New Roman" w:hAnsi="Times New Roman"/>
                <w:b/>
                <w:sz w:val="22"/>
                <w:szCs w:val="22"/>
              </w:rPr>
              <w:t>2.</w:t>
            </w:r>
          </w:p>
          <w:p w14:paraId="23825D34" w14:textId="77777777" w:rsidR="00F04765" w:rsidRPr="00034B1D" w:rsidRDefault="00F04765" w:rsidP="001460A9">
            <w:pPr>
              <w:jc w:val="center"/>
              <w:rPr>
                <w:rFonts w:ascii="Times New Roman" w:hAnsi="Times New Roman"/>
                <w:b/>
                <w:sz w:val="22"/>
                <w:szCs w:val="22"/>
              </w:rPr>
            </w:pPr>
            <w:r w:rsidRPr="00034B1D">
              <w:rPr>
                <w:rFonts w:ascii="Times New Roman" w:hAnsi="Times New Roman"/>
                <w:b/>
                <w:sz w:val="22"/>
                <w:szCs w:val="22"/>
              </w:rPr>
              <w:t xml:space="preserve">Specifications </w:t>
            </w:r>
            <w:r>
              <w:rPr>
                <w:rFonts w:ascii="Times New Roman" w:hAnsi="Times New Roman"/>
                <w:b/>
                <w:sz w:val="22"/>
                <w:szCs w:val="22"/>
              </w:rPr>
              <w:t>Required</w:t>
            </w:r>
          </w:p>
        </w:tc>
        <w:tc>
          <w:tcPr>
            <w:tcW w:w="4253" w:type="dxa"/>
            <w:shd w:val="pct5" w:color="auto" w:fill="FFFFFF"/>
          </w:tcPr>
          <w:p w14:paraId="5B3E4F75" w14:textId="77777777" w:rsidR="00F04765" w:rsidRDefault="00F04765" w:rsidP="001460A9">
            <w:pPr>
              <w:tabs>
                <w:tab w:val="left" w:pos="729"/>
              </w:tabs>
              <w:jc w:val="center"/>
              <w:rPr>
                <w:rFonts w:ascii="Times New Roman" w:hAnsi="Times New Roman"/>
                <w:b/>
                <w:sz w:val="22"/>
                <w:szCs w:val="22"/>
              </w:rPr>
            </w:pPr>
            <w:r>
              <w:rPr>
                <w:rFonts w:ascii="Times New Roman" w:hAnsi="Times New Roman"/>
                <w:b/>
                <w:sz w:val="22"/>
                <w:szCs w:val="22"/>
              </w:rPr>
              <w:t>3.</w:t>
            </w:r>
          </w:p>
          <w:p w14:paraId="007B24DB" w14:textId="77777777" w:rsidR="00F04765" w:rsidRPr="00034B1D" w:rsidRDefault="00F04765" w:rsidP="001460A9">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0F41A7E0" w14:textId="77777777" w:rsidR="00F04765" w:rsidRDefault="00F04765" w:rsidP="001460A9">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64D1E656" w14:textId="77777777" w:rsidR="00F04765" w:rsidRPr="00034B1D" w:rsidRDefault="00F04765" w:rsidP="001460A9">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637E4BCB" w14:textId="77777777" w:rsidR="00F04765" w:rsidRDefault="00F04765" w:rsidP="001460A9">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7F2E851B" w14:textId="77777777" w:rsidR="00F04765" w:rsidRPr="00034B1D" w:rsidRDefault="00F04765" w:rsidP="001460A9">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Pr>
                <w:rFonts w:ascii="Times New Roman" w:hAnsi="Times New Roman"/>
                <w:b/>
                <w:sz w:val="22"/>
                <w:szCs w:val="22"/>
                <w:lang w:val="en-GB"/>
              </w:rPr>
              <w:t>decision (Y/N)</w:t>
            </w:r>
            <w:r w:rsidRPr="00034B1D">
              <w:rPr>
                <w:rFonts w:ascii="Times New Roman" w:hAnsi="Times New Roman"/>
                <w:b/>
                <w:sz w:val="22"/>
                <w:szCs w:val="22"/>
                <w:lang w:val="en-GB"/>
              </w:rPr>
              <w:t xml:space="preserve">  </w:t>
            </w:r>
          </w:p>
        </w:tc>
      </w:tr>
      <w:tr w:rsidR="00F04765" w:rsidRPr="00034B1D" w14:paraId="4A7F5527" w14:textId="77777777" w:rsidTr="001460A9">
        <w:trPr>
          <w:cantSplit/>
        </w:trPr>
        <w:tc>
          <w:tcPr>
            <w:tcW w:w="1134" w:type="dxa"/>
            <w:vAlign w:val="center"/>
          </w:tcPr>
          <w:p w14:paraId="671449F4" w14:textId="77777777" w:rsidR="00F04765" w:rsidRPr="00FF0DB5" w:rsidRDefault="00F04765" w:rsidP="001460A9">
            <w:pPr>
              <w:jc w:val="center"/>
              <w:rPr>
                <w:rFonts w:ascii="Times New Roman" w:hAnsi="Times New Roman"/>
                <w:lang w:val="en-GB"/>
              </w:rPr>
            </w:pPr>
            <w:r w:rsidRPr="00FF0DB5">
              <w:rPr>
                <w:rFonts w:ascii="Times New Roman" w:hAnsi="Times New Roman"/>
                <w:lang w:val="en-GB"/>
              </w:rPr>
              <w:t>1</w:t>
            </w:r>
          </w:p>
        </w:tc>
        <w:tc>
          <w:tcPr>
            <w:tcW w:w="4678" w:type="dxa"/>
            <w:vAlign w:val="center"/>
          </w:tcPr>
          <w:p w14:paraId="7F6CF8B1" w14:textId="26A2B25C" w:rsidR="00F04765" w:rsidRDefault="004459BF" w:rsidP="004459BF">
            <w:pPr>
              <w:spacing w:before="0" w:after="0"/>
              <w:rPr>
                <w:rFonts w:ascii="Times New Roman" w:hAnsi="Times New Roman"/>
                <w:lang w:val="en-GB"/>
              </w:rPr>
            </w:pPr>
            <w:r w:rsidRPr="004459BF">
              <w:rPr>
                <w:rFonts w:ascii="Times New Roman" w:hAnsi="Times New Roman"/>
                <w:b/>
                <w:lang w:val="en-GB"/>
              </w:rPr>
              <w:t>DT-IV Dissolution</w:t>
            </w:r>
            <w:r>
              <w:rPr>
                <w:rFonts w:ascii="Times New Roman" w:hAnsi="Times New Roman"/>
                <w:lang w:val="en-GB"/>
              </w:rPr>
              <w:t xml:space="preserve"> with next characteristics – </w:t>
            </w:r>
            <w:r w:rsidRPr="004459BF">
              <w:rPr>
                <w:rFonts w:ascii="Times New Roman" w:hAnsi="Times New Roman"/>
                <w:b/>
                <w:lang w:val="en-GB"/>
              </w:rPr>
              <w:t>1 set</w:t>
            </w:r>
            <w:r>
              <w:rPr>
                <w:rFonts w:ascii="Times New Roman" w:hAnsi="Times New Roman"/>
                <w:lang w:val="en-GB"/>
              </w:rPr>
              <w:t>:</w:t>
            </w:r>
          </w:p>
          <w:p w14:paraId="0BFBDC8B" w14:textId="77777777" w:rsidR="001E4108" w:rsidRDefault="001E4108" w:rsidP="004459BF">
            <w:pPr>
              <w:spacing w:before="0" w:after="0"/>
              <w:rPr>
                <w:rFonts w:ascii="Times New Roman" w:hAnsi="Times New Roman"/>
                <w:highlight w:val="yellow"/>
                <w:lang w:val="en-GB"/>
              </w:rPr>
            </w:pPr>
          </w:p>
          <w:p w14:paraId="18CC36ED" w14:textId="77777777" w:rsidR="001E4108" w:rsidRDefault="001E4108" w:rsidP="004459BF">
            <w:pPr>
              <w:spacing w:before="0" w:after="0"/>
              <w:rPr>
                <w:rFonts w:ascii="Times New Roman" w:hAnsi="Times New Roman"/>
                <w:lang w:val="en-GB"/>
              </w:rPr>
            </w:pPr>
            <w:r>
              <w:rPr>
                <w:rFonts w:ascii="Times New Roman" w:hAnsi="Times New Roman"/>
                <w:lang w:val="en-GB"/>
              </w:rPr>
              <w:t xml:space="preserve">- </w:t>
            </w:r>
            <w:r w:rsidR="004459BF" w:rsidRPr="004459BF">
              <w:rPr>
                <w:rFonts w:ascii="Times New Roman" w:hAnsi="Times New Roman"/>
                <w:lang w:val="en-GB"/>
              </w:rPr>
              <w:t>DT-IV Dissolu</w:t>
            </w:r>
            <w:r>
              <w:rPr>
                <w:rFonts w:ascii="Times New Roman" w:hAnsi="Times New Roman"/>
                <w:lang w:val="en-GB"/>
              </w:rPr>
              <w:t>tion; Tester Basket - 6 pcs</w:t>
            </w:r>
          </w:p>
          <w:p w14:paraId="49696B36" w14:textId="77777777" w:rsidR="001E4108" w:rsidRDefault="001E4108" w:rsidP="004459BF">
            <w:pPr>
              <w:spacing w:before="0" w:after="0"/>
              <w:rPr>
                <w:rFonts w:ascii="Times New Roman" w:hAnsi="Times New Roman"/>
                <w:lang w:val="en-GB"/>
              </w:rPr>
            </w:pPr>
            <w:r>
              <w:rPr>
                <w:rFonts w:ascii="Times New Roman" w:hAnsi="Times New Roman"/>
                <w:lang w:val="en-GB"/>
              </w:rPr>
              <w:t xml:space="preserve">- </w:t>
            </w:r>
            <w:r w:rsidR="004459BF" w:rsidRPr="004459BF">
              <w:rPr>
                <w:rFonts w:ascii="Times New Roman" w:hAnsi="Times New Roman"/>
                <w:lang w:val="en-GB"/>
              </w:rPr>
              <w:t>Speed Range: 20~200</w:t>
            </w:r>
            <w:r>
              <w:rPr>
                <w:rFonts w:ascii="Times New Roman" w:hAnsi="Times New Roman"/>
                <w:lang w:val="en-GB"/>
              </w:rPr>
              <w:t xml:space="preserve"> rpm</w:t>
            </w:r>
          </w:p>
          <w:p w14:paraId="4813BBC8" w14:textId="77777777" w:rsidR="001E4108" w:rsidRDefault="001E4108" w:rsidP="004459BF">
            <w:pPr>
              <w:spacing w:before="0" w:after="0"/>
              <w:rPr>
                <w:rFonts w:ascii="Times New Roman" w:hAnsi="Times New Roman"/>
                <w:lang w:val="en-GB"/>
              </w:rPr>
            </w:pPr>
            <w:r>
              <w:rPr>
                <w:rFonts w:ascii="Times New Roman" w:hAnsi="Times New Roman"/>
                <w:lang w:val="en-GB"/>
              </w:rPr>
              <w:t>- Speed Accuracy ±1rpm</w:t>
            </w:r>
          </w:p>
          <w:p w14:paraId="5C9FEC51" w14:textId="77777777" w:rsidR="001E4108" w:rsidRDefault="001E4108" w:rsidP="004459BF">
            <w:pPr>
              <w:spacing w:before="0" w:after="0"/>
              <w:rPr>
                <w:rFonts w:ascii="Times New Roman" w:hAnsi="Times New Roman"/>
                <w:lang w:val="en-GB"/>
              </w:rPr>
            </w:pPr>
            <w:r>
              <w:rPr>
                <w:rFonts w:ascii="Times New Roman" w:hAnsi="Times New Roman"/>
                <w:lang w:val="en-GB"/>
              </w:rPr>
              <w:t>- Temperatu</w:t>
            </w:r>
            <w:r w:rsidR="004459BF" w:rsidRPr="004459BF">
              <w:rPr>
                <w:rFonts w:ascii="Times New Roman" w:hAnsi="Times New Roman"/>
                <w:lang w:val="en-GB"/>
              </w:rPr>
              <w:t>re r</w:t>
            </w:r>
            <w:r>
              <w:rPr>
                <w:rFonts w:ascii="Times New Roman" w:hAnsi="Times New Roman"/>
                <w:lang w:val="en-GB"/>
              </w:rPr>
              <w:t>ange Ambient temperature~+45.0℃</w:t>
            </w:r>
          </w:p>
          <w:p w14:paraId="106613D3" w14:textId="185FFADD" w:rsidR="004459BF" w:rsidRPr="00FF0DB5" w:rsidRDefault="001E4108" w:rsidP="004459BF">
            <w:pPr>
              <w:spacing w:before="0" w:after="0"/>
              <w:rPr>
                <w:rFonts w:ascii="Times New Roman" w:hAnsi="Times New Roman"/>
                <w:highlight w:val="yellow"/>
                <w:lang w:val="en-GB"/>
              </w:rPr>
            </w:pPr>
            <w:r>
              <w:rPr>
                <w:rFonts w:ascii="Times New Roman" w:hAnsi="Times New Roman"/>
                <w:lang w:val="en-GB"/>
              </w:rPr>
              <w:t>-</w:t>
            </w:r>
            <w:r w:rsidR="004459BF" w:rsidRPr="004459BF">
              <w:rPr>
                <w:rFonts w:ascii="Times New Roman" w:hAnsi="Times New Roman"/>
                <w:lang w:val="en-GB"/>
              </w:rPr>
              <w:t xml:space="preserve"> </w:t>
            </w:r>
            <w:proofErr w:type="spellStart"/>
            <w:r w:rsidR="004459BF" w:rsidRPr="004459BF">
              <w:rPr>
                <w:rFonts w:ascii="Times New Roman" w:hAnsi="Times New Roman"/>
                <w:lang w:val="en-GB"/>
              </w:rPr>
              <w:t>Preset</w:t>
            </w:r>
            <w:proofErr w:type="spellEnd"/>
            <w:r w:rsidR="004459BF" w:rsidRPr="004459BF">
              <w:rPr>
                <w:rFonts w:ascii="Times New Roman" w:hAnsi="Times New Roman"/>
                <w:lang w:val="en-GB"/>
              </w:rPr>
              <w:t xml:space="preserve"> Timing Nine Points - 1~999 min</w:t>
            </w:r>
          </w:p>
        </w:tc>
        <w:tc>
          <w:tcPr>
            <w:tcW w:w="4253" w:type="dxa"/>
            <w:vAlign w:val="center"/>
          </w:tcPr>
          <w:p w14:paraId="371334A2" w14:textId="77777777" w:rsidR="00F04765" w:rsidRPr="00034B1D" w:rsidRDefault="00F04765" w:rsidP="001460A9">
            <w:pPr>
              <w:rPr>
                <w:rFonts w:ascii="Times New Roman" w:hAnsi="Times New Roman"/>
                <w:b/>
                <w:lang w:val="en-GB"/>
              </w:rPr>
            </w:pPr>
          </w:p>
        </w:tc>
        <w:tc>
          <w:tcPr>
            <w:tcW w:w="2835" w:type="dxa"/>
          </w:tcPr>
          <w:p w14:paraId="76D7006B" w14:textId="77777777" w:rsidR="00F04765" w:rsidRPr="00034B1D" w:rsidRDefault="00F04765" w:rsidP="001460A9">
            <w:pPr>
              <w:rPr>
                <w:rFonts w:ascii="Times New Roman" w:hAnsi="Times New Roman"/>
                <w:b/>
                <w:lang w:val="en-GB"/>
              </w:rPr>
            </w:pPr>
          </w:p>
        </w:tc>
        <w:tc>
          <w:tcPr>
            <w:tcW w:w="1984" w:type="dxa"/>
          </w:tcPr>
          <w:p w14:paraId="3137F358" w14:textId="77777777" w:rsidR="00F04765" w:rsidRPr="00034B1D" w:rsidRDefault="00F04765" w:rsidP="001460A9">
            <w:pPr>
              <w:tabs>
                <w:tab w:val="left" w:pos="729"/>
              </w:tabs>
              <w:jc w:val="center"/>
              <w:rPr>
                <w:rFonts w:ascii="Times New Roman" w:hAnsi="Times New Roman"/>
                <w:b/>
                <w:lang w:val="en-GB"/>
              </w:rPr>
            </w:pPr>
          </w:p>
        </w:tc>
      </w:tr>
      <w:tr w:rsidR="00F04765" w:rsidRPr="000726B9" w14:paraId="505EDCED" w14:textId="77777777" w:rsidTr="001460A9">
        <w:trPr>
          <w:cantSplit/>
        </w:trPr>
        <w:tc>
          <w:tcPr>
            <w:tcW w:w="1134" w:type="dxa"/>
          </w:tcPr>
          <w:p w14:paraId="11F29F60" w14:textId="7E39C759" w:rsidR="00F04765" w:rsidRPr="00FF0DB5" w:rsidRDefault="00F04765" w:rsidP="001460A9">
            <w:pPr>
              <w:jc w:val="center"/>
              <w:rPr>
                <w:rFonts w:ascii="Times New Roman" w:hAnsi="Times New Roman"/>
                <w:lang w:val="en-GB"/>
              </w:rPr>
            </w:pPr>
          </w:p>
        </w:tc>
        <w:tc>
          <w:tcPr>
            <w:tcW w:w="4678" w:type="dxa"/>
            <w:vAlign w:val="center"/>
          </w:tcPr>
          <w:p w14:paraId="23D8D010" w14:textId="77777777" w:rsidR="00F04765" w:rsidRPr="00FF0DB5" w:rsidRDefault="00F04765" w:rsidP="001460A9">
            <w:pPr>
              <w:rPr>
                <w:rFonts w:ascii="Times New Roman" w:hAnsi="Times New Roman"/>
                <w:lang w:val="en-GB"/>
              </w:rPr>
            </w:pPr>
            <w:r w:rsidRPr="00FF0DB5">
              <w:rPr>
                <w:rFonts w:ascii="Times New Roman" w:hAnsi="Times New Roman"/>
                <w:b/>
                <w:lang w:val="en-GB"/>
              </w:rPr>
              <w:t>Delivery</w:t>
            </w:r>
          </w:p>
          <w:p w14:paraId="4FB2B367" w14:textId="77777777" w:rsidR="00F04765" w:rsidRPr="00FF0DB5" w:rsidRDefault="00F04765" w:rsidP="001460A9">
            <w:pPr>
              <w:jc w:val="both"/>
              <w:rPr>
                <w:rFonts w:ascii="Times New Roman" w:hAnsi="Times New Roman"/>
                <w:highlight w:val="yellow"/>
                <w:lang w:val="en-GB"/>
              </w:rPr>
            </w:pPr>
            <w:r w:rsidRPr="00FF0DB5">
              <w:rPr>
                <w:rFonts w:ascii="Times New Roman" w:hAnsi="Times New Roman"/>
                <w:lang w:val="en-GB"/>
              </w:rPr>
              <w:t xml:space="preserve">Equipment must be delivered to University of Novi Sad, </w:t>
            </w:r>
            <w:r w:rsidRPr="00F04765">
              <w:rPr>
                <w:rFonts w:ascii="Times New Roman" w:hAnsi="Times New Roman"/>
                <w:lang w:val="en-GB"/>
              </w:rPr>
              <w:t xml:space="preserve">Institute of Food Technology in Novi Sad, </w:t>
            </w:r>
            <w:proofErr w:type="spellStart"/>
            <w:r w:rsidRPr="00F04765">
              <w:rPr>
                <w:rFonts w:ascii="Times New Roman" w:hAnsi="Times New Roman"/>
                <w:lang w:val="en-GB"/>
              </w:rPr>
              <w:t>Bulevar</w:t>
            </w:r>
            <w:proofErr w:type="spellEnd"/>
            <w:r w:rsidRPr="00F04765">
              <w:rPr>
                <w:rFonts w:ascii="Times New Roman" w:hAnsi="Times New Roman"/>
                <w:lang w:val="en-GB"/>
              </w:rPr>
              <w:t xml:space="preserve"> </w:t>
            </w:r>
            <w:proofErr w:type="spellStart"/>
            <w:r w:rsidRPr="00F04765">
              <w:rPr>
                <w:rFonts w:ascii="Times New Roman" w:hAnsi="Times New Roman"/>
                <w:lang w:val="en-GB"/>
              </w:rPr>
              <w:t>cara</w:t>
            </w:r>
            <w:proofErr w:type="spellEnd"/>
            <w:r w:rsidRPr="00F04765">
              <w:rPr>
                <w:rFonts w:ascii="Times New Roman" w:hAnsi="Times New Roman"/>
                <w:lang w:val="en-GB"/>
              </w:rPr>
              <w:t xml:space="preserve"> </w:t>
            </w:r>
            <w:proofErr w:type="spellStart"/>
            <w:r w:rsidRPr="00F04765">
              <w:rPr>
                <w:rFonts w:ascii="Times New Roman" w:hAnsi="Times New Roman"/>
                <w:lang w:val="en-GB"/>
              </w:rPr>
              <w:t>Lazara</w:t>
            </w:r>
            <w:proofErr w:type="spellEnd"/>
            <w:r w:rsidRPr="00F04765">
              <w:rPr>
                <w:rFonts w:ascii="Times New Roman" w:hAnsi="Times New Roman"/>
                <w:lang w:val="en-GB"/>
              </w:rPr>
              <w:t xml:space="preserve"> 1, 21102 Novi Sad</w:t>
            </w:r>
          </w:p>
        </w:tc>
        <w:tc>
          <w:tcPr>
            <w:tcW w:w="4253" w:type="dxa"/>
          </w:tcPr>
          <w:p w14:paraId="15995C19" w14:textId="77777777" w:rsidR="00F04765" w:rsidRPr="002B0798" w:rsidRDefault="00F04765" w:rsidP="001460A9">
            <w:pPr>
              <w:rPr>
                <w:rFonts w:ascii="Times New Roman" w:hAnsi="Times New Roman"/>
                <w:lang w:val="en-GB"/>
              </w:rPr>
            </w:pPr>
          </w:p>
        </w:tc>
        <w:tc>
          <w:tcPr>
            <w:tcW w:w="2835" w:type="dxa"/>
          </w:tcPr>
          <w:p w14:paraId="376EF137" w14:textId="77777777" w:rsidR="00F04765" w:rsidRPr="002B0798" w:rsidRDefault="00F04765" w:rsidP="001460A9">
            <w:pPr>
              <w:rPr>
                <w:rFonts w:ascii="Times New Roman" w:hAnsi="Times New Roman"/>
                <w:b/>
                <w:lang w:val="en-GB"/>
              </w:rPr>
            </w:pPr>
          </w:p>
        </w:tc>
        <w:tc>
          <w:tcPr>
            <w:tcW w:w="1984" w:type="dxa"/>
          </w:tcPr>
          <w:p w14:paraId="3628A56B" w14:textId="77777777" w:rsidR="00F04765" w:rsidRPr="002B0798" w:rsidRDefault="00F04765" w:rsidP="001460A9">
            <w:pPr>
              <w:rPr>
                <w:rFonts w:ascii="Times New Roman" w:hAnsi="Times New Roman"/>
                <w:b/>
                <w:lang w:val="en-GB"/>
              </w:rPr>
            </w:pPr>
          </w:p>
        </w:tc>
      </w:tr>
      <w:tr w:rsidR="00F04765" w:rsidRPr="000726B9" w14:paraId="49E6DAD2" w14:textId="77777777" w:rsidTr="001460A9">
        <w:trPr>
          <w:cantSplit/>
        </w:trPr>
        <w:tc>
          <w:tcPr>
            <w:tcW w:w="1134" w:type="dxa"/>
          </w:tcPr>
          <w:p w14:paraId="624E4EE1" w14:textId="77777777" w:rsidR="00F04765" w:rsidRPr="00FF0DB5" w:rsidRDefault="00F04765" w:rsidP="001460A9">
            <w:pPr>
              <w:jc w:val="center"/>
              <w:rPr>
                <w:rFonts w:ascii="Times New Roman" w:hAnsi="Times New Roman"/>
                <w:lang w:val="en-GB"/>
              </w:rPr>
            </w:pPr>
          </w:p>
        </w:tc>
        <w:tc>
          <w:tcPr>
            <w:tcW w:w="4678" w:type="dxa"/>
            <w:vAlign w:val="center"/>
          </w:tcPr>
          <w:p w14:paraId="71350552" w14:textId="77777777" w:rsidR="00F04765" w:rsidRPr="00FF0DB5" w:rsidRDefault="00F04765" w:rsidP="001460A9">
            <w:pPr>
              <w:rPr>
                <w:rFonts w:ascii="Times New Roman" w:hAnsi="Times New Roman"/>
                <w:lang w:val="en-GB"/>
              </w:rPr>
            </w:pPr>
            <w:r w:rsidRPr="00FF0DB5">
              <w:rPr>
                <w:rFonts w:ascii="Times New Roman" w:hAnsi="Times New Roman"/>
                <w:b/>
                <w:lang w:val="en-GB"/>
              </w:rPr>
              <w:t>Warranty period</w:t>
            </w:r>
          </w:p>
          <w:p w14:paraId="1A1A1719" w14:textId="77777777" w:rsidR="00F04765" w:rsidRPr="00FF0DB5" w:rsidRDefault="00F04765" w:rsidP="001460A9">
            <w:pPr>
              <w:jc w:val="both"/>
              <w:rPr>
                <w:rFonts w:ascii="Times New Roman" w:hAnsi="Times New Roman"/>
                <w:highlight w:val="yellow"/>
                <w:lang w:val="en-GB"/>
              </w:rPr>
            </w:pPr>
            <w:r w:rsidRPr="00FF0DB5">
              <w:rPr>
                <w:rFonts w:ascii="Times New Roman" w:hAnsi="Times New Roman"/>
                <w:lang w:val="en-GB"/>
              </w:rPr>
              <w:t>Min. warranty period is 24 months from the date of delivery</w:t>
            </w:r>
          </w:p>
        </w:tc>
        <w:tc>
          <w:tcPr>
            <w:tcW w:w="4253" w:type="dxa"/>
          </w:tcPr>
          <w:p w14:paraId="75F4DABE" w14:textId="77777777" w:rsidR="00F04765" w:rsidRPr="002B0798" w:rsidRDefault="00F04765" w:rsidP="001460A9">
            <w:pPr>
              <w:rPr>
                <w:rFonts w:ascii="Times New Roman" w:hAnsi="Times New Roman"/>
                <w:lang w:val="en-GB"/>
              </w:rPr>
            </w:pPr>
          </w:p>
        </w:tc>
        <w:tc>
          <w:tcPr>
            <w:tcW w:w="2835" w:type="dxa"/>
          </w:tcPr>
          <w:p w14:paraId="4D78A1DC" w14:textId="77777777" w:rsidR="00F04765" w:rsidRPr="002B0798" w:rsidRDefault="00F04765" w:rsidP="001460A9">
            <w:pPr>
              <w:rPr>
                <w:rFonts w:ascii="Times New Roman" w:hAnsi="Times New Roman"/>
                <w:b/>
                <w:lang w:val="en-GB"/>
              </w:rPr>
            </w:pPr>
          </w:p>
        </w:tc>
        <w:tc>
          <w:tcPr>
            <w:tcW w:w="1984" w:type="dxa"/>
          </w:tcPr>
          <w:p w14:paraId="27E6520F" w14:textId="77777777" w:rsidR="00F04765" w:rsidRPr="002B0798" w:rsidRDefault="00F04765" w:rsidP="001460A9">
            <w:pPr>
              <w:rPr>
                <w:rFonts w:ascii="Times New Roman" w:hAnsi="Times New Roman"/>
                <w:b/>
                <w:lang w:val="en-GB"/>
              </w:rPr>
            </w:pPr>
          </w:p>
        </w:tc>
      </w:tr>
    </w:tbl>
    <w:p w14:paraId="188387C1" w14:textId="77777777" w:rsidR="00F04765" w:rsidRDefault="00F04765" w:rsidP="009E1733">
      <w:pPr>
        <w:jc w:val="both"/>
        <w:rPr>
          <w:rFonts w:ascii="Times New Roman" w:hAnsi="Times New Roman"/>
          <w:b/>
          <w:sz w:val="22"/>
          <w:szCs w:val="22"/>
          <w:lang w:val="en-GB"/>
        </w:rPr>
      </w:pPr>
    </w:p>
    <w:p w14:paraId="08FBAC77" w14:textId="77777777" w:rsidR="00F04765" w:rsidRPr="00405366" w:rsidRDefault="00F04765" w:rsidP="009E1733">
      <w:pPr>
        <w:jc w:val="both"/>
        <w:rPr>
          <w:rFonts w:ascii="Times New Roman" w:hAnsi="Times New Roman"/>
          <w:b/>
          <w:sz w:val="22"/>
          <w:szCs w:val="22"/>
          <w:lang w:val="en-GB"/>
        </w:rPr>
      </w:pPr>
    </w:p>
    <w:p w14:paraId="31597041"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first" r:id="rId7"/>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92E1A5" w14:textId="77777777" w:rsidR="002703B2" w:rsidRDefault="002703B2">
      <w:r>
        <w:separator/>
      </w:r>
    </w:p>
  </w:endnote>
  <w:endnote w:type="continuationSeparator" w:id="0">
    <w:p w14:paraId="5826A267" w14:textId="77777777" w:rsidR="002703B2" w:rsidRDefault="00270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0A17FD" w14:textId="77777777" w:rsidR="002703B2" w:rsidRDefault="002703B2">
      <w:r>
        <w:separator/>
      </w:r>
    </w:p>
  </w:footnote>
  <w:footnote w:type="continuationSeparator" w:id="0">
    <w:p w14:paraId="55558E25" w14:textId="77777777" w:rsidR="002703B2" w:rsidRDefault="002703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AD607" w14:textId="60952C92" w:rsidR="00FF0DB5" w:rsidRDefault="00FF0DB5" w:rsidP="007970FC">
    <w:pPr>
      <w:rPr>
        <w:b/>
        <w:bCs/>
        <w:lang w:val="en-GB"/>
      </w:rPr>
    </w:pPr>
    <w:r>
      <w:rPr>
        <w:noProof/>
        <w:snapToGrid/>
        <w:lang w:val="en-US"/>
      </w:rPr>
      <w:drawing>
        <wp:inline distT="0" distB="0" distL="0" distR="0" wp14:anchorId="55DBD646" wp14:editId="6DB81138">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6"/>
  </w:num>
  <w:num w:numId="3">
    <w:abstractNumId w:val="6"/>
  </w:num>
  <w:num w:numId="4">
    <w:abstractNumId w:val="29"/>
  </w:num>
  <w:num w:numId="5">
    <w:abstractNumId w:val="24"/>
  </w:num>
  <w:num w:numId="6">
    <w:abstractNumId w:val="19"/>
  </w:num>
  <w:num w:numId="7">
    <w:abstractNumId w:val="17"/>
  </w:num>
  <w:num w:numId="8">
    <w:abstractNumId w:val="23"/>
  </w:num>
  <w:num w:numId="9">
    <w:abstractNumId w:val="43"/>
  </w:num>
  <w:num w:numId="10">
    <w:abstractNumId w:val="12"/>
  </w:num>
  <w:num w:numId="11">
    <w:abstractNumId w:val="13"/>
  </w:num>
  <w:num w:numId="12">
    <w:abstractNumId w:val="14"/>
  </w:num>
  <w:num w:numId="13">
    <w:abstractNumId w:val="28"/>
  </w:num>
  <w:num w:numId="14">
    <w:abstractNumId w:val="33"/>
  </w:num>
  <w:num w:numId="15">
    <w:abstractNumId w:val="38"/>
  </w:num>
  <w:num w:numId="16">
    <w:abstractNumId w:val="8"/>
  </w:num>
  <w:num w:numId="17">
    <w:abstractNumId w:val="22"/>
  </w:num>
  <w:num w:numId="18">
    <w:abstractNumId w:val="26"/>
  </w:num>
  <w:num w:numId="19">
    <w:abstractNumId w:val="32"/>
  </w:num>
  <w:num w:numId="20">
    <w:abstractNumId w:val="10"/>
  </w:num>
  <w:num w:numId="21">
    <w:abstractNumId w:val="25"/>
  </w:num>
  <w:num w:numId="22">
    <w:abstractNumId w:val="15"/>
  </w:num>
  <w:num w:numId="23">
    <w:abstractNumId w:val="18"/>
  </w:num>
  <w:num w:numId="24">
    <w:abstractNumId w:val="35"/>
  </w:num>
  <w:num w:numId="25">
    <w:abstractNumId w:val="21"/>
  </w:num>
  <w:num w:numId="26">
    <w:abstractNumId w:val="20"/>
  </w:num>
  <w:num w:numId="27">
    <w:abstractNumId w:val="39"/>
  </w:num>
  <w:num w:numId="28">
    <w:abstractNumId w:val="41"/>
  </w:num>
  <w:num w:numId="29">
    <w:abstractNumId w:val="1"/>
  </w:num>
  <w:num w:numId="30">
    <w:abstractNumId w:val="34"/>
  </w:num>
  <w:num w:numId="31">
    <w:abstractNumId w:val="30"/>
  </w:num>
  <w:num w:numId="32">
    <w:abstractNumId w:val="4"/>
  </w:num>
  <w:num w:numId="33">
    <w:abstractNumId w:val="5"/>
  </w:num>
  <w:num w:numId="34">
    <w:abstractNumId w:val="3"/>
  </w:num>
  <w:num w:numId="35">
    <w:abstractNumId w:val="0"/>
  </w:num>
  <w:num w:numId="36">
    <w:abstractNumId w:val="31"/>
  </w:num>
  <w:num w:numId="37">
    <w:abstractNumId w:val="42"/>
  </w:num>
  <w:num w:numId="38">
    <w:abstractNumId w:val="9"/>
  </w:num>
  <w:num w:numId="39">
    <w:abstractNumId w:val="11"/>
  </w:num>
  <w:num w:numId="40">
    <w:abstractNumId w:val="16"/>
  </w:num>
  <w:num w:numId="41">
    <w:abstractNumId w:val="2"/>
  </w:num>
  <w:num w:numId="42">
    <w:abstractNumId w:val="40"/>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47B11"/>
    <w:rsid w:val="00051DD7"/>
    <w:rsid w:val="00056EAA"/>
    <w:rsid w:val="00063C56"/>
    <w:rsid w:val="000714BB"/>
    <w:rsid w:val="000726B9"/>
    <w:rsid w:val="00085CA1"/>
    <w:rsid w:val="00087F35"/>
    <w:rsid w:val="0009286D"/>
    <w:rsid w:val="000A35D6"/>
    <w:rsid w:val="000A7A2C"/>
    <w:rsid w:val="000B1236"/>
    <w:rsid w:val="000B6140"/>
    <w:rsid w:val="000B6147"/>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54F9"/>
    <w:rsid w:val="001302A7"/>
    <w:rsid w:val="001337FD"/>
    <w:rsid w:val="00134C30"/>
    <w:rsid w:val="0014659F"/>
    <w:rsid w:val="00150767"/>
    <w:rsid w:val="00153236"/>
    <w:rsid w:val="001536B3"/>
    <w:rsid w:val="00157DEE"/>
    <w:rsid w:val="001766D9"/>
    <w:rsid w:val="00181980"/>
    <w:rsid w:val="00184983"/>
    <w:rsid w:val="00187253"/>
    <w:rsid w:val="001932AF"/>
    <w:rsid w:val="001937B4"/>
    <w:rsid w:val="001965CB"/>
    <w:rsid w:val="001A3CB9"/>
    <w:rsid w:val="001B5454"/>
    <w:rsid w:val="001D0532"/>
    <w:rsid w:val="001E4108"/>
    <w:rsid w:val="001E4648"/>
    <w:rsid w:val="001F5421"/>
    <w:rsid w:val="00211E0F"/>
    <w:rsid w:val="00216F0D"/>
    <w:rsid w:val="002209F1"/>
    <w:rsid w:val="00220BF7"/>
    <w:rsid w:val="00224506"/>
    <w:rsid w:val="00224C44"/>
    <w:rsid w:val="00235883"/>
    <w:rsid w:val="002426D3"/>
    <w:rsid w:val="002442B7"/>
    <w:rsid w:val="002560BB"/>
    <w:rsid w:val="002561C8"/>
    <w:rsid w:val="0026512B"/>
    <w:rsid w:val="0026542C"/>
    <w:rsid w:val="002703B2"/>
    <w:rsid w:val="00271700"/>
    <w:rsid w:val="0028364A"/>
    <w:rsid w:val="00294190"/>
    <w:rsid w:val="002A0041"/>
    <w:rsid w:val="002A10F1"/>
    <w:rsid w:val="002B0798"/>
    <w:rsid w:val="002B6401"/>
    <w:rsid w:val="002C649A"/>
    <w:rsid w:val="002D2FC0"/>
    <w:rsid w:val="002F1222"/>
    <w:rsid w:val="00301346"/>
    <w:rsid w:val="0030264D"/>
    <w:rsid w:val="0030325F"/>
    <w:rsid w:val="0030381F"/>
    <w:rsid w:val="00322263"/>
    <w:rsid w:val="00322F2F"/>
    <w:rsid w:val="003308C6"/>
    <w:rsid w:val="003354EB"/>
    <w:rsid w:val="003409B8"/>
    <w:rsid w:val="00347B7E"/>
    <w:rsid w:val="003502E9"/>
    <w:rsid w:val="00351351"/>
    <w:rsid w:val="00360344"/>
    <w:rsid w:val="003613D2"/>
    <w:rsid w:val="0036173C"/>
    <w:rsid w:val="00362E9B"/>
    <w:rsid w:val="00371851"/>
    <w:rsid w:val="00371F01"/>
    <w:rsid w:val="003721AD"/>
    <w:rsid w:val="00380975"/>
    <w:rsid w:val="00384BAB"/>
    <w:rsid w:val="00387C56"/>
    <w:rsid w:val="00396F1B"/>
    <w:rsid w:val="003B292D"/>
    <w:rsid w:val="003B56E5"/>
    <w:rsid w:val="003D3CAA"/>
    <w:rsid w:val="003D7611"/>
    <w:rsid w:val="003F028E"/>
    <w:rsid w:val="003F2FA4"/>
    <w:rsid w:val="003F3B51"/>
    <w:rsid w:val="003F63FF"/>
    <w:rsid w:val="003F7DB7"/>
    <w:rsid w:val="0040221E"/>
    <w:rsid w:val="0041540C"/>
    <w:rsid w:val="00420666"/>
    <w:rsid w:val="00426276"/>
    <w:rsid w:val="004300D4"/>
    <w:rsid w:val="004316F0"/>
    <w:rsid w:val="004459BF"/>
    <w:rsid w:val="004554CB"/>
    <w:rsid w:val="004775D2"/>
    <w:rsid w:val="00483E26"/>
    <w:rsid w:val="00492775"/>
    <w:rsid w:val="00496BB4"/>
    <w:rsid w:val="004A7ED9"/>
    <w:rsid w:val="004C35B5"/>
    <w:rsid w:val="004C73B6"/>
    <w:rsid w:val="004D2FD8"/>
    <w:rsid w:val="004E1A4E"/>
    <w:rsid w:val="004F5C57"/>
    <w:rsid w:val="00501FF0"/>
    <w:rsid w:val="005108FD"/>
    <w:rsid w:val="005348FF"/>
    <w:rsid w:val="00535826"/>
    <w:rsid w:val="00536B4A"/>
    <w:rsid w:val="00543F1F"/>
    <w:rsid w:val="00575CB0"/>
    <w:rsid w:val="00591F23"/>
    <w:rsid w:val="00593550"/>
    <w:rsid w:val="005B2018"/>
    <w:rsid w:val="005C0EA1"/>
    <w:rsid w:val="005C4176"/>
    <w:rsid w:val="005D2116"/>
    <w:rsid w:val="005D21F3"/>
    <w:rsid w:val="005D2717"/>
    <w:rsid w:val="005D3833"/>
    <w:rsid w:val="005F3C51"/>
    <w:rsid w:val="005F62D0"/>
    <w:rsid w:val="006311FE"/>
    <w:rsid w:val="00633829"/>
    <w:rsid w:val="006408AC"/>
    <w:rsid w:val="0066519D"/>
    <w:rsid w:val="00670C3D"/>
    <w:rsid w:val="00677500"/>
    <w:rsid w:val="0068247E"/>
    <w:rsid w:val="006917B2"/>
    <w:rsid w:val="00694D46"/>
    <w:rsid w:val="006B0AB1"/>
    <w:rsid w:val="006B5A0E"/>
    <w:rsid w:val="006B77BA"/>
    <w:rsid w:val="006C2F05"/>
    <w:rsid w:val="006E56FD"/>
    <w:rsid w:val="006E6880"/>
    <w:rsid w:val="00702D85"/>
    <w:rsid w:val="00711C72"/>
    <w:rsid w:val="0073450F"/>
    <w:rsid w:val="00740346"/>
    <w:rsid w:val="0075384B"/>
    <w:rsid w:val="0075465B"/>
    <w:rsid w:val="00766AA7"/>
    <w:rsid w:val="00775EDB"/>
    <w:rsid w:val="00777E99"/>
    <w:rsid w:val="0078178B"/>
    <w:rsid w:val="00792A1B"/>
    <w:rsid w:val="007970FC"/>
    <w:rsid w:val="007B65DB"/>
    <w:rsid w:val="007C0BDD"/>
    <w:rsid w:val="007C1656"/>
    <w:rsid w:val="007C75E0"/>
    <w:rsid w:val="007D228F"/>
    <w:rsid w:val="007D5FA2"/>
    <w:rsid w:val="007E3D5F"/>
    <w:rsid w:val="007E4980"/>
    <w:rsid w:val="007E53F9"/>
    <w:rsid w:val="00806CE0"/>
    <w:rsid w:val="00811F58"/>
    <w:rsid w:val="00822CBC"/>
    <w:rsid w:val="008512E1"/>
    <w:rsid w:val="00853F9D"/>
    <w:rsid w:val="008552E8"/>
    <w:rsid w:val="0085667F"/>
    <w:rsid w:val="008617F3"/>
    <w:rsid w:val="008764E3"/>
    <w:rsid w:val="008766DD"/>
    <w:rsid w:val="008808CB"/>
    <w:rsid w:val="00882B76"/>
    <w:rsid w:val="008859E6"/>
    <w:rsid w:val="008A39B7"/>
    <w:rsid w:val="008B5A9D"/>
    <w:rsid w:val="008D4F38"/>
    <w:rsid w:val="008E08E8"/>
    <w:rsid w:val="008E40E2"/>
    <w:rsid w:val="008F198A"/>
    <w:rsid w:val="00920A51"/>
    <w:rsid w:val="00922542"/>
    <w:rsid w:val="0093582A"/>
    <w:rsid w:val="009456F1"/>
    <w:rsid w:val="0094670B"/>
    <w:rsid w:val="009530C1"/>
    <w:rsid w:val="00976745"/>
    <w:rsid w:val="00980A42"/>
    <w:rsid w:val="00991AA8"/>
    <w:rsid w:val="00992C28"/>
    <w:rsid w:val="009976B3"/>
    <w:rsid w:val="009A3792"/>
    <w:rsid w:val="009B0CF1"/>
    <w:rsid w:val="009B2F1F"/>
    <w:rsid w:val="009B422E"/>
    <w:rsid w:val="009B4D6F"/>
    <w:rsid w:val="009C0E86"/>
    <w:rsid w:val="009C359E"/>
    <w:rsid w:val="009D2938"/>
    <w:rsid w:val="009E1733"/>
    <w:rsid w:val="009E6BB7"/>
    <w:rsid w:val="009F1BCE"/>
    <w:rsid w:val="00A039CA"/>
    <w:rsid w:val="00A20F50"/>
    <w:rsid w:val="00A34D25"/>
    <w:rsid w:val="00A356A8"/>
    <w:rsid w:val="00A37F7F"/>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AF7EE8"/>
    <w:rsid w:val="00B07102"/>
    <w:rsid w:val="00B1165D"/>
    <w:rsid w:val="00B145C1"/>
    <w:rsid w:val="00B148C1"/>
    <w:rsid w:val="00B25580"/>
    <w:rsid w:val="00B260FD"/>
    <w:rsid w:val="00B277E4"/>
    <w:rsid w:val="00B3168E"/>
    <w:rsid w:val="00B44DC5"/>
    <w:rsid w:val="00B450B0"/>
    <w:rsid w:val="00B4772C"/>
    <w:rsid w:val="00B63280"/>
    <w:rsid w:val="00B70C0E"/>
    <w:rsid w:val="00B80DE8"/>
    <w:rsid w:val="00B90C14"/>
    <w:rsid w:val="00B9691D"/>
    <w:rsid w:val="00BA380B"/>
    <w:rsid w:val="00BB2512"/>
    <w:rsid w:val="00BB56D3"/>
    <w:rsid w:val="00BC6222"/>
    <w:rsid w:val="00BD201F"/>
    <w:rsid w:val="00BD3371"/>
    <w:rsid w:val="00BD43E0"/>
    <w:rsid w:val="00BE41A9"/>
    <w:rsid w:val="00BF7D14"/>
    <w:rsid w:val="00C12AF0"/>
    <w:rsid w:val="00C13C29"/>
    <w:rsid w:val="00C17310"/>
    <w:rsid w:val="00C174BC"/>
    <w:rsid w:val="00C23B17"/>
    <w:rsid w:val="00C302E1"/>
    <w:rsid w:val="00C3235B"/>
    <w:rsid w:val="00C34E40"/>
    <w:rsid w:val="00C36B04"/>
    <w:rsid w:val="00C4214C"/>
    <w:rsid w:val="00C42256"/>
    <w:rsid w:val="00C55B44"/>
    <w:rsid w:val="00C570FD"/>
    <w:rsid w:val="00C61312"/>
    <w:rsid w:val="00C720C8"/>
    <w:rsid w:val="00C75CCE"/>
    <w:rsid w:val="00C92434"/>
    <w:rsid w:val="00CA1354"/>
    <w:rsid w:val="00CA6C68"/>
    <w:rsid w:val="00CC7DE2"/>
    <w:rsid w:val="00CD6C4C"/>
    <w:rsid w:val="00CD7F25"/>
    <w:rsid w:val="00CF6CFA"/>
    <w:rsid w:val="00CF7AAC"/>
    <w:rsid w:val="00D10EF9"/>
    <w:rsid w:val="00D15921"/>
    <w:rsid w:val="00D24893"/>
    <w:rsid w:val="00D43612"/>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D7377"/>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E0ED9"/>
    <w:rsid w:val="00EE2E55"/>
    <w:rsid w:val="00F01BB4"/>
    <w:rsid w:val="00F02006"/>
    <w:rsid w:val="00F02E95"/>
    <w:rsid w:val="00F04765"/>
    <w:rsid w:val="00F0574A"/>
    <w:rsid w:val="00F11DD5"/>
    <w:rsid w:val="00F12A62"/>
    <w:rsid w:val="00F15393"/>
    <w:rsid w:val="00F228B1"/>
    <w:rsid w:val="00F25BC8"/>
    <w:rsid w:val="00F33A99"/>
    <w:rsid w:val="00F35836"/>
    <w:rsid w:val="00F41619"/>
    <w:rsid w:val="00F53DB6"/>
    <w:rsid w:val="00F56D4C"/>
    <w:rsid w:val="00F658F3"/>
    <w:rsid w:val="00F67CA2"/>
    <w:rsid w:val="00F8016B"/>
    <w:rsid w:val="00F804E1"/>
    <w:rsid w:val="00F87F88"/>
    <w:rsid w:val="00F90A9F"/>
    <w:rsid w:val="00F91DF6"/>
    <w:rsid w:val="00F9339D"/>
    <w:rsid w:val="00F962E3"/>
    <w:rsid w:val="00FA3F66"/>
    <w:rsid w:val="00FB2716"/>
    <w:rsid w:val="00FB3374"/>
    <w:rsid w:val="00FB67DE"/>
    <w:rsid w:val="00FD6CB9"/>
    <w:rsid w:val="00FE3081"/>
    <w:rsid w:val="00FE3E3B"/>
    <w:rsid w:val="00FF0DB5"/>
    <w:rsid w:val="00FF3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99"/>
    <w:qFormat/>
    <w:rsid w:val="00DD7377"/>
    <w:pPr>
      <w:spacing w:before="0" w:after="200" w:line="276" w:lineRule="auto"/>
      <w:ind w:left="720"/>
      <w:contextualSpacing/>
    </w:pPr>
    <w:rPr>
      <w:rFonts w:ascii="Calibri" w:eastAsia="Calibri" w:hAnsi="Calibri"/>
      <w:snapToGrid/>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99333">
      <w:bodyDiv w:val="1"/>
      <w:marLeft w:val="0"/>
      <w:marRight w:val="0"/>
      <w:marTop w:val="0"/>
      <w:marBottom w:val="0"/>
      <w:divBdr>
        <w:top w:val="none" w:sz="0" w:space="0" w:color="auto"/>
        <w:left w:val="none" w:sz="0" w:space="0" w:color="auto"/>
        <w:bottom w:val="none" w:sz="0" w:space="0" w:color="auto"/>
        <w:right w:val="none" w:sz="0" w:space="0" w:color="auto"/>
      </w:divBdr>
    </w:div>
    <w:div w:id="203059407">
      <w:bodyDiv w:val="1"/>
      <w:marLeft w:val="0"/>
      <w:marRight w:val="0"/>
      <w:marTop w:val="0"/>
      <w:marBottom w:val="0"/>
      <w:divBdr>
        <w:top w:val="none" w:sz="0" w:space="0" w:color="auto"/>
        <w:left w:val="none" w:sz="0" w:space="0" w:color="auto"/>
        <w:bottom w:val="none" w:sz="0" w:space="0" w:color="auto"/>
        <w:right w:val="none" w:sz="0" w:space="0" w:color="auto"/>
      </w:divBdr>
    </w:div>
    <w:div w:id="232007390">
      <w:bodyDiv w:val="1"/>
      <w:marLeft w:val="0"/>
      <w:marRight w:val="0"/>
      <w:marTop w:val="0"/>
      <w:marBottom w:val="0"/>
      <w:divBdr>
        <w:top w:val="none" w:sz="0" w:space="0" w:color="auto"/>
        <w:left w:val="none" w:sz="0" w:space="0" w:color="auto"/>
        <w:bottom w:val="none" w:sz="0" w:space="0" w:color="auto"/>
        <w:right w:val="none" w:sz="0" w:space="0" w:color="auto"/>
      </w:divBdr>
    </w:div>
    <w:div w:id="244412915">
      <w:bodyDiv w:val="1"/>
      <w:marLeft w:val="0"/>
      <w:marRight w:val="0"/>
      <w:marTop w:val="0"/>
      <w:marBottom w:val="0"/>
      <w:divBdr>
        <w:top w:val="none" w:sz="0" w:space="0" w:color="auto"/>
        <w:left w:val="none" w:sz="0" w:space="0" w:color="auto"/>
        <w:bottom w:val="none" w:sz="0" w:space="0" w:color="auto"/>
        <w:right w:val="none" w:sz="0" w:space="0" w:color="auto"/>
      </w:divBdr>
    </w:div>
    <w:div w:id="504443962">
      <w:bodyDiv w:val="1"/>
      <w:marLeft w:val="0"/>
      <w:marRight w:val="0"/>
      <w:marTop w:val="0"/>
      <w:marBottom w:val="0"/>
      <w:divBdr>
        <w:top w:val="none" w:sz="0" w:space="0" w:color="auto"/>
        <w:left w:val="none" w:sz="0" w:space="0" w:color="auto"/>
        <w:bottom w:val="none" w:sz="0" w:space="0" w:color="auto"/>
        <w:right w:val="none" w:sz="0" w:space="0" w:color="auto"/>
      </w:divBdr>
    </w:div>
    <w:div w:id="518395655">
      <w:bodyDiv w:val="1"/>
      <w:marLeft w:val="0"/>
      <w:marRight w:val="0"/>
      <w:marTop w:val="0"/>
      <w:marBottom w:val="0"/>
      <w:divBdr>
        <w:top w:val="none" w:sz="0" w:space="0" w:color="auto"/>
        <w:left w:val="none" w:sz="0" w:space="0" w:color="auto"/>
        <w:bottom w:val="none" w:sz="0" w:space="0" w:color="auto"/>
        <w:right w:val="none" w:sz="0" w:space="0" w:color="auto"/>
      </w:divBdr>
    </w:div>
    <w:div w:id="522666498">
      <w:bodyDiv w:val="1"/>
      <w:marLeft w:val="0"/>
      <w:marRight w:val="0"/>
      <w:marTop w:val="0"/>
      <w:marBottom w:val="0"/>
      <w:divBdr>
        <w:top w:val="none" w:sz="0" w:space="0" w:color="auto"/>
        <w:left w:val="none" w:sz="0" w:space="0" w:color="auto"/>
        <w:bottom w:val="none" w:sz="0" w:space="0" w:color="auto"/>
        <w:right w:val="none" w:sz="0" w:space="0" w:color="auto"/>
      </w:divBdr>
    </w:div>
    <w:div w:id="567813820">
      <w:bodyDiv w:val="1"/>
      <w:marLeft w:val="0"/>
      <w:marRight w:val="0"/>
      <w:marTop w:val="0"/>
      <w:marBottom w:val="0"/>
      <w:divBdr>
        <w:top w:val="none" w:sz="0" w:space="0" w:color="auto"/>
        <w:left w:val="none" w:sz="0" w:space="0" w:color="auto"/>
        <w:bottom w:val="none" w:sz="0" w:space="0" w:color="auto"/>
        <w:right w:val="none" w:sz="0" w:space="0" w:color="auto"/>
      </w:divBdr>
    </w:div>
    <w:div w:id="569969507">
      <w:bodyDiv w:val="1"/>
      <w:marLeft w:val="0"/>
      <w:marRight w:val="0"/>
      <w:marTop w:val="0"/>
      <w:marBottom w:val="0"/>
      <w:divBdr>
        <w:top w:val="none" w:sz="0" w:space="0" w:color="auto"/>
        <w:left w:val="none" w:sz="0" w:space="0" w:color="auto"/>
        <w:bottom w:val="none" w:sz="0" w:space="0" w:color="auto"/>
        <w:right w:val="none" w:sz="0" w:space="0" w:color="auto"/>
      </w:divBdr>
    </w:div>
    <w:div w:id="618806157">
      <w:bodyDiv w:val="1"/>
      <w:marLeft w:val="0"/>
      <w:marRight w:val="0"/>
      <w:marTop w:val="0"/>
      <w:marBottom w:val="0"/>
      <w:divBdr>
        <w:top w:val="none" w:sz="0" w:space="0" w:color="auto"/>
        <w:left w:val="none" w:sz="0" w:space="0" w:color="auto"/>
        <w:bottom w:val="none" w:sz="0" w:space="0" w:color="auto"/>
        <w:right w:val="none" w:sz="0" w:space="0" w:color="auto"/>
      </w:divBdr>
    </w:div>
    <w:div w:id="946502966">
      <w:bodyDiv w:val="1"/>
      <w:marLeft w:val="0"/>
      <w:marRight w:val="0"/>
      <w:marTop w:val="0"/>
      <w:marBottom w:val="0"/>
      <w:divBdr>
        <w:top w:val="none" w:sz="0" w:space="0" w:color="auto"/>
        <w:left w:val="none" w:sz="0" w:space="0" w:color="auto"/>
        <w:bottom w:val="none" w:sz="0" w:space="0" w:color="auto"/>
        <w:right w:val="none" w:sz="0" w:space="0" w:color="auto"/>
      </w:divBdr>
    </w:div>
    <w:div w:id="1063139038">
      <w:bodyDiv w:val="1"/>
      <w:marLeft w:val="0"/>
      <w:marRight w:val="0"/>
      <w:marTop w:val="0"/>
      <w:marBottom w:val="0"/>
      <w:divBdr>
        <w:top w:val="none" w:sz="0" w:space="0" w:color="auto"/>
        <w:left w:val="none" w:sz="0" w:space="0" w:color="auto"/>
        <w:bottom w:val="none" w:sz="0" w:space="0" w:color="auto"/>
        <w:right w:val="none" w:sz="0" w:space="0" w:color="auto"/>
      </w:divBdr>
    </w:div>
    <w:div w:id="1111439845">
      <w:bodyDiv w:val="1"/>
      <w:marLeft w:val="0"/>
      <w:marRight w:val="0"/>
      <w:marTop w:val="0"/>
      <w:marBottom w:val="0"/>
      <w:divBdr>
        <w:top w:val="none" w:sz="0" w:space="0" w:color="auto"/>
        <w:left w:val="none" w:sz="0" w:space="0" w:color="auto"/>
        <w:bottom w:val="none" w:sz="0" w:space="0" w:color="auto"/>
        <w:right w:val="none" w:sz="0" w:space="0" w:color="auto"/>
      </w:divBdr>
    </w:div>
    <w:div w:id="1153329079">
      <w:bodyDiv w:val="1"/>
      <w:marLeft w:val="0"/>
      <w:marRight w:val="0"/>
      <w:marTop w:val="0"/>
      <w:marBottom w:val="0"/>
      <w:divBdr>
        <w:top w:val="none" w:sz="0" w:space="0" w:color="auto"/>
        <w:left w:val="none" w:sz="0" w:space="0" w:color="auto"/>
        <w:bottom w:val="none" w:sz="0" w:space="0" w:color="auto"/>
        <w:right w:val="none" w:sz="0" w:space="0" w:color="auto"/>
      </w:divBdr>
    </w:div>
    <w:div w:id="1237130987">
      <w:bodyDiv w:val="1"/>
      <w:marLeft w:val="0"/>
      <w:marRight w:val="0"/>
      <w:marTop w:val="0"/>
      <w:marBottom w:val="0"/>
      <w:divBdr>
        <w:top w:val="none" w:sz="0" w:space="0" w:color="auto"/>
        <w:left w:val="none" w:sz="0" w:space="0" w:color="auto"/>
        <w:bottom w:val="none" w:sz="0" w:space="0" w:color="auto"/>
        <w:right w:val="none" w:sz="0" w:space="0" w:color="auto"/>
      </w:divBdr>
    </w:div>
    <w:div w:id="1379821688">
      <w:bodyDiv w:val="1"/>
      <w:marLeft w:val="0"/>
      <w:marRight w:val="0"/>
      <w:marTop w:val="0"/>
      <w:marBottom w:val="0"/>
      <w:divBdr>
        <w:top w:val="none" w:sz="0" w:space="0" w:color="auto"/>
        <w:left w:val="none" w:sz="0" w:space="0" w:color="auto"/>
        <w:bottom w:val="none" w:sz="0" w:space="0" w:color="auto"/>
        <w:right w:val="none" w:sz="0" w:space="0" w:color="auto"/>
      </w:divBdr>
    </w:div>
    <w:div w:id="1414887786">
      <w:bodyDiv w:val="1"/>
      <w:marLeft w:val="0"/>
      <w:marRight w:val="0"/>
      <w:marTop w:val="0"/>
      <w:marBottom w:val="0"/>
      <w:divBdr>
        <w:top w:val="none" w:sz="0" w:space="0" w:color="auto"/>
        <w:left w:val="none" w:sz="0" w:space="0" w:color="auto"/>
        <w:bottom w:val="none" w:sz="0" w:space="0" w:color="auto"/>
        <w:right w:val="none" w:sz="0" w:space="0" w:color="auto"/>
      </w:divBdr>
    </w:div>
    <w:div w:id="1530097174">
      <w:bodyDiv w:val="1"/>
      <w:marLeft w:val="0"/>
      <w:marRight w:val="0"/>
      <w:marTop w:val="0"/>
      <w:marBottom w:val="0"/>
      <w:divBdr>
        <w:top w:val="none" w:sz="0" w:space="0" w:color="auto"/>
        <w:left w:val="none" w:sz="0" w:space="0" w:color="auto"/>
        <w:bottom w:val="none" w:sz="0" w:space="0" w:color="auto"/>
        <w:right w:val="none" w:sz="0" w:space="0" w:color="auto"/>
      </w:divBdr>
    </w:div>
    <w:div w:id="1538928845">
      <w:bodyDiv w:val="1"/>
      <w:marLeft w:val="0"/>
      <w:marRight w:val="0"/>
      <w:marTop w:val="0"/>
      <w:marBottom w:val="0"/>
      <w:divBdr>
        <w:top w:val="none" w:sz="0" w:space="0" w:color="auto"/>
        <w:left w:val="none" w:sz="0" w:space="0" w:color="auto"/>
        <w:bottom w:val="none" w:sz="0" w:space="0" w:color="auto"/>
        <w:right w:val="none" w:sz="0" w:space="0" w:color="auto"/>
      </w:divBdr>
    </w:div>
    <w:div w:id="1543132812">
      <w:bodyDiv w:val="1"/>
      <w:marLeft w:val="0"/>
      <w:marRight w:val="0"/>
      <w:marTop w:val="0"/>
      <w:marBottom w:val="0"/>
      <w:divBdr>
        <w:top w:val="none" w:sz="0" w:space="0" w:color="auto"/>
        <w:left w:val="none" w:sz="0" w:space="0" w:color="auto"/>
        <w:bottom w:val="none" w:sz="0" w:space="0" w:color="auto"/>
        <w:right w:val="none" w:sz="0" w:space="0" w:color="auto"/>
      </w:divBdr>
    </w:div>
    <w:div w:id="1692409850">
      <w:bodyDiv w:val="1"/>
      <w:marLeft w:val="0"/>
      <w:marRight w:val="0"/>
      <w:marTop w:val="0"/>
      <w:marBottom w:val="0"/>
      <w:divBdr>
        <w:top w:val="none" w:sz="0" w:space="0" w:color="auto"/>
        <w:left w:val="none" w:sz="0" w:space="0" w:color="auto"/>
        <w:bottom w:val="none" w:sz="0" w:space="0" w:color="auto"/>
        <w:right w:val="none" w:sz="0" w:space="0" w:color="auto"/>
      </w:divBdr>
    </w:div>
    <w:div w:id="1696424448">
      <w:bodyDiv w:val="1"/>
      <w:marLeft w:val="0"/>
      <w:marRight w:val="0"/>
      <w:marTop w:val="0"/>
      <w:marBottom w:val="0"/>
      <w:divBdr>
        <w:top w:val="none" w:sz="0" w:space="0" w:color="auto"/>
        <w:left w:val="none" w:sz="0" w:space="0" w:color="auto"/>
        <w:bottom w:val="none" w:sz="0" w:space="0" w:color="auto"/>
        <w:right w:val="none" w:sz="0" w:space="0" w:color="auto"/>
      </w:divBdr>
    </w:div>
    <w:div w:id="1711151724">
      <w:bodyDiv w:val="1"/>
      <w:marLeft w:val="0"/>
      <w:marRight w:val="0"/>
      <w:marTop w:val="0"/>
      <w:marBottom w:val="0"/>
      <w:divBdr>
        <w:top w:val="none" w:sz="0" w:space="0" w:color="auto"/>
        <w:left w:val="none" w:sz="0" w:space="0" w:color="auto"/>
        <w:bottom w:val="none" w:sz="0" w:space="0" w:color="auto"/>
        <w:right w:val="none" w:sz="0" w:space="0" w:color="auto"/>
      </w:divBdr>
    </w:div>
    <w:div w:id="1756124872">
      <w:bodyDiv w:val="1"/>
      <w:marLeft w:val="0"/>
      <w:marRight w:val="0"/>
      <w:marTop w:val="0"/>
      <w:marBottom w:val="0"/>
      <w:divBdr>
        <w:top w:val="none" w:sz="0" w:space="0" w:color="auto"/>
        <w:left w:val="none" w:sz="0" w:space="0" w:color="auto"/>
        <w:bottom w:val="none" w:sz="0" w:space="0" w:color="auto"/>
        <w:right w:val="none" w:sz="0" w:space="0" w:color="auto"/>
      </w:divBdr>
    </w:div>
    <w:div w:id="1757744656">
      <w:bodyDiv w:val="1"/>
      <w:marLeft w:val="0"/>
      <w:marRight w:val="0"/>
      <w:marTop w:val="0"/>
      <w:marBottom w:val="0"/>
      <w:divBdr>
        <w:top w:val="none" w:sz="0" w:space="0" w:color="auto"/>
        <w:left w:val="none" w:sz="0" w:space="0" w:color="auto"/>
        <w:bottom w:val="none" w:sz="0" w:space="0" w:color="auto"/>
        <w:right w:val="none" w:sz="0" w:space="0" w:color="auto"/>
      </w:divBdr>
    </w:div>
    <w:div w:id="1817138765">
      <w:bodyDiv w:val="1"/>
      <w:marLeft w:val="0"/>
      <w:marRight w:val="0"/>
      <w:marTop w:val="0"/>
      <w:marBottom w:val="0"/>
      <w:divBdr>
        <w:top w:val="none" w:sz="0" w:space="0" w:color="auto"/>
        <w:left w:val="none" w:sz="0" w:space="0" w:color="auto"/>
        <w:bottom w:val="none" w:sz="0" w:space="0" w:color="auto"/>
        <w:right w:val="none" w:sz="0" w:space="0" w:color="auto"/>
      </w:divBdr>
    </w:div>
    <w:div w:id="1869447122">
      <w:bodyDiv w:val="1"/>
      <w:marLeft w:val="0"/>
      <w:marRight w:val="0"/>
      <w:marTop w:val="0"/>
      <w:marBottom w:val="0"/>
      <w:divBdr>
        <w:top w:val="none" w:sz="0" w:space="0" w:color="auto"/>
        <w:left w:val="none" w:sz="0" w:space="0" w:color="auto"/>
        <w:bottom w:val="none" w:sz="0" w:space="0" w:color="auto"/>
        <w:right w:val="none" w:sz="0" w:space="0" w:color="auto"/>
      </w:divBdr>
    </w:div>
    <w:div w:id="2006130801">
      <w:bodyDiv w:val="1"/>
      <w:marLeft w:val="0"/>
      <w:marRight w:val="0"/>
      <w:marTop w:val="0"/>
      <w:marBottom w:val="0"/>
      <w:divBdr>
        <w:top w:val="none" w:sz="0" w:space="0" w:color="auto"/>
        <w:left w:val="none" w:sz="0" w:space="0" w:color="auto"/>
        <w:bottom w:val="none" w:sz="0" w:space="0" w:color="auto"/>
        <w:right w:val="none" w:sz="0" w:space="0" w:color="auto"/>
      </w:divBdr>
    </w:div>
    <w:div w:id="2067754042">
      <w:bodyDiv w:val="1"/>
      <w:marLeft w:val="0"/>
      <w:marRight w:val="0"/>
      <w:marTop w:val="0"/>
      <w:marBottom w:val="0"/>
      <w:divBdr>
        <w:top w:val="none" w:sz="0" w:space="0" w:color="auto"/>
        <w:left w:val="none" w:sz="0" w:space="0" w:color="auto"/>
        <w:bottom w:val="none" w:sz="0" w:space="0" w:color="auto"/>
        <w:right w:val="none" w:sz="0" w:space="0" w:color="auto"/>
      </w:divBdr>
    </w:div>
    <w:div w:id="2088644201">
      <w:bodyDiv w:val="1"/>
      <w:marLeft w:val="0"/>
      <w:marRight w:val="0"/>
      <w:marTop w:val="0"/>
      <w:marBottom w:val="0"/>
      <w:divBdr>
        <w:top w:val="none" w:sz="0" w:space="0" w:color="auto"/>
        <w:left w:val="none" w:sz="0" w:space="0" w:color="auto"/>
        <w:bottom w:val="none" w:sz="0" w:space="0" w:color="auto"/>
        <w:right w:val="none" w:sz="0" w:space="0" w:color="auto"/>
      </w:divBdr>
    </w:div>
    <w:div w:id="212704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8</Pages>
  <Words>1175</Words>
  <Characters>6700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17</cp:revision>
  <cp:lastPrinted>2012-09-24T10:13:00Z</cp:lastPrinted>
  <dcterms:created xsi:type="dcterms:W3CDTF">2019-04-14T15:38:00Z</dcterms:created>
  <dcterms:modified xsi:type="dcterms:W3CDTF">2024-12-27T07:41:00Z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