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9139" w14:textId="0A7FAC6A" w:rsidR="00825567" w:rsidRPr="003C6E0B" w:rsidRDefault="005D332D" w:rsidP="00825567">
      <w:pPr>
        <w:tabs>
          <w:tab w:val="left" w:pos="120"/>
        </w:tabs>
        <w:jc w:val="center"/>
        <w:rPr>
          <w:rFonts w:cs="Times New Roman"/>
          <w:b/>
          <w:lang w:val="ru-RU"/>
        </w:rPr>
      </w:pPr>
      <w:r w:rsidRPr="003C6E0B">
        <w:rPr>
          <w:rFonts w:cs="Times New Roman"/>
          <w:b/>
          <w:lang w:val="ru-RU"/>
        </w:rPr>
        <w:t xml:space="preserve">3. </w:t>
      </w:r>
      <w:r w:rsidR="00825567" w:rsidRPr="003C6E0B">
        <w:rPr>
          <w:rFonts w:cs="Times New Roman"/>
          <w:b/>
          <w:lang w:val="ru-RU"/>
        </w:rPr>
        <w:t>МОДЕЛ УГОВОРА</w:t>
      </w:r>
    </w:p>
    <w:p w14:paraId="21E1BB75" w14:textId="29491FA2" w:rsidR="00825567" w:rsidRPr="003C6E0B" w:rsidRDefault="00825567" w:rsidP="0058018B">
      <w:pPr>
        <w:tabs>
          <w:tab w:val="left" w:pos="120"/>
        </w:tabs>
        <w:jc w:val="center"/>
        <w:rPr>
          <w:rFonts w:cs="Times New Roman"/>
          <w:b/>
          <w:lang w:val="ru-RU"/>
        </w:rPr>
      </w:pPr>
      <w:r w:rsidRPr="003C6E0B">
        <w:rPr>
          <w:rFonts w:cs="Times New Roman"/>
          <w:b/>
          <w:lang w:val="ru-RU"/>
        </w:rPr>
        <w:t xml:space="preserve">О НАБАВЦИ </w:t>
      </w:r>
      <w:r w:rsidR="005E26EA" w:rsidRPr="003C6E0B">
        <w:rPr>
          <w:rFonts w:cs="Times New Roman"/>
          <w:b/>
          <w:lang w:val="ru-RU"/>
        </w:rPr>
        <w:t>ДОБАР</w:t>
      </w:r>
      <w:r w:rsidR="007B7C11" w:rsidRPr="003C6E0B">
        <w:rPr>
          <w:rFonts w:cs="Times New Roman"/>
          <w:b/>
          <w:lang w:val="ru-RU"/>
        </w:rPr>
        <w:t>А</w:t>
      </w:r>
      <w:r w:rsidRPr="003C6E0B">
        <w:rPr>
          <w:rFonts w:cs="Times New Roman"/>
          <w:b/>
          <w:lang w:val="ru-RU"/>
        </w:rPr>
        <w:t xml:space="preserve"> </w:t>
      </w:r>
      <w:r w:rsidR="0058018B" w:rsidRPr="003C6E0B">
        <w:rPr>
          <w:rFonts w:cs="Times New Roman"/>
          <w:b/>
          <w:lang w:val="ru-RU"/>
        </w:rPr>
        <w:t>НА КОЈЕ СЕ ЗАКОН НЕ ПРИМЕЊУЈЕ</w:t>
      </w:r>
    </w:p>
    <w:p w14:paraId="6631F268" w14:textId="35FAF0BA" w:rsidR="006B3423" w:rsidRPr="003C6E0B" w:rsidRDefault="006B3423" w:rsidP="006B3423">
      <w:pPr>
        <w:tabs>
          <w:tab w:val="left" w:pos="120"/>
        </w:tabs>
        <w:jc w:val="center"/>
        <w:rPr>
          <w:rFonts w:cs="Times New Roman"/>
          <w:b/>
          <w:lang w:val="sr-Cyrl-RS"/>
        </w:rPr>
      </w:pPr>
      <w:r w:rsidRPr="003C6E0B">
        <w:rPr>
          <w:rFonts w:cs="Times New Roman"/>
          <w:b/>
          <w:lang w:val="sr-Cyrl-RS"/>
        </w:rPr>
        <w:t xml:space="preserve">- </w:t>
      </w:r>
      <w:r w:rsidR="00134DC4" w:rsidRPr="003C6E0B">
        <w:rPr>
          <w:rFonts w:cs="Times New Roman"/>
          <w:b/>
          <w:lang w:val="sr-Cyrl-RS"/>
        </w:rPr>
        <w:t>ГОРИВО ЗА СЛУЖБЕНА ВОЗИЛА</w:t>
      </w:r>
      <w:r w:rsidRPr="003C6E0B">
        <w:rPr>
          <w:rFonts w:cs="Times New Roman"/>
          <w:b/>
          <w:lang w:val="sr-Cyrl-RS"/>
        </w:rPr>
        <w:t xml:space="preserve"> -</w:t>
      </w:r>
    </w:p>
    <w:p w14:paraId="5B0476B4" w14:textId="51FD13CD" w:rsidR="00825567" w:rsidRPr="003C6E0B" w:rsidRDefault="006B3423" w:rsidP="006B3423">
      <w:pPr>
        <w:tabs>
          <w:tab w:val="left" w:pos="120"/>
        </w:tabs>
        <w:jc w:val="center"/>
        <w:rPr>
          <w:rFonts w:cs="Times New Roman"/>
          <w:b/>
          <w:lang w:val="ru-RU"/>
        </w:rPr>
      </w:pPr>
      <w:r w:rsidRPr="003C6E0B">
        <w:rPr>
          <w:rFonts w:cs="Times New Roman"/>
          <w:b/>
        </w:rPr>
        <w:t xml:space="preserve">РЕДНИ БРОЈ НАБАВКЕ: </w:t>
      </w:r>
      <w:r w:rsidR="002D0426">
        <w:rPr>
          <w:rFonts w:cs="Times New Roman"/>
          <w:b/>
          <w:lang w:val="sr-Cyrl-RS"/>
        </w:rPr>
        <w:t>40-29/2026</w:t>
      </w:r>
    </w:p>
    <w:p w14:paraId="4481F56D" w14:textId="77777777" w:rsidR="00413A8A" w:rsidRPr="003C6E0B" w:rsidRDefault="00413A8A" w:rsidP="00825567">
      <w:pPr>
        <w:tabs>
          <w:tab w:val="left" w:pos="120"/>
        </w:tabs>
        <w:jc w:val="both"/>
        <w:rPr>
          <w:rFonts w:cs="Times New Roman"/>
          <w:lang w:val="ru-RU"/>
        </w:rPr>
      </w:pPr>
    </w:p>
    <w:p w14:paraId="17051E0D" w14:textId="77777777" w:rsidR="006B3423" w:rsidRPr="003C6E0B" w:rsidRDefault="006B3423" w:rsidP="00825567">
      <w:pPr>
        <w:tabs>
          <w:tab w:val="left" w:pos="120"/>
        </w:tabs>
        <w:jc w:val="both"/>
        <w:rPr>
          <w:rFonts w:cs="Times New Roman"/>
          <w:lang w:val="ru-RU"/>
        </w:rPr>
      </w:pPr>
    </w:p>
    <w:p w14:paraId="22C0860B" w14:textId="77777777" w:rsidR="00853C5B" w:rsidRPr="003C6E0B" w:rsidRDefault="00853C5B" w:rsidP="00825567">
      <w:pPr>
        <w:tabs>
          <w:tab w:val="left" w:pos="120"/>
        </w:tabs>
        <w:jc w:val="both"/>
        <w:rPr>
          <w:rFonts w:cs="Times New Roman"/>
        </w:rPr>
      </w:pPr>
    </w:p>
    <w:p w14:paraId="4EE3296A" w14:textId="77777777" w:rsidR="00853C5B" w:rsidRPr="003C6E0B" w:rsidRDefault="00853C5B" w:rsidP="00825567">
      <w:pPr>
        <w:tabs>
          <w:tab w:val="left" w:pos="120"/>
        </w:tabs>
        <w:jc w:val="both"/>
        <w:rPr>
          <w:rFonts w:cs="Times New Roman"/>
        </w:rPr>
      </w:pPr>
    </w:p>
    <w:p w14:paraId="554AC90E" w14:textId="73BD696A" w:rsidR="00825567" w:rsidRPr="003C6E0B" w:rsidRDefault="00825567" w:rsidP="00825567">
      <w:pPr>
        <w:tabs>
          <w:tab w:val="left" w:pos="120"/>
        </w:tabs>
        <w:jc w:val="both"/>
        <w:rPr>
          <w:rFonts w:cs="Times New Roman"/>
        </w:rPr>
      </w:pPr>
      <w:r w:rsidRPr="003C6E0B">
        <w:rPr>
          <w:rFonts w:cs="Times New Roman"/>
          <w:lang w:val="ru-RU"/>
        </w:rPr>
        <w:t>Закључен између:</w:t>
      </w:r>
    </w:p>
    <w:p w14:paraId="31100CFB" w14:textId="77777777" w:rsidR="00825567" w:rsidRPr="003C6E0B" w:rsidRDefault="00825567" w:rsidP="00825567">
      <w:pPr>
        <w:tabs>
          <w:tab w:val="left" w:pos="120"/>
        </w:tabs>
        <w:rPr>
          <w:rFonts w:cs="Times New Roman"/>
          <w:b/>
          <w:u w:val="single"/>
          <w:lang w:val="ru-RU"/>
        </w:rPr>
      </w:pPr>
      <w:r w:rsidRPr="003C6E0B">
        <w:rPr>
          <w:rFonts w:cs="Times New Roman"/>
        </w:rPr>
        <w:t xml:space="preserve">                                 </w:t>
      </w:r>
      <w:r w:rsidRPr="003C6E0B">
        <w:rPr>
          <w:rFonts w:cs="Times New Roman"/>
          <w:b/>
          <w:u w:val="single"/>
          <w:vertAlign w:val="superscript"/>
          <w:lang w:val="ru-RU"/>
        </w:rPr>
        <w:t xml:space="preserve"> </w:t>
      </w:r>
    </w:p>
    <w:p w14:paraId="6EE21E9D" w14:textId="77777777" w:rsidR="00413A8A" w:rsidRPr="003C6E0B" w:rsidRDefault="00413A8A" w:rsidP="00825567">
      <w:pPr>
        <w:tabs>
          <w:tab w:val="left" w:pos="0"/>
        </w:tabs>
        <w:ind w:firstLine="26"/>
        <w:jc w:val="both"/>
        <w:rPr>
          <w:rFonts w:cs="Times New Roman"/>
          <w:b/>
          <w:bCs/>
          <w:lang w:val="sr-Cyrl-CS"/>
        </w:rPr>
      </w:pPr>
    </w:p>
    <w:p w14:paraId="4FCECC6E" w14:textId="09892E45" w:rsidR="00825567" w:rsidRPr="003C6E0B" w:rsidRDefault="00825567" w:rsidP="00825567">
      <w:pPr>
        <w:tabs>
          <w:tab w:val="left" w:pos="0"/>
        </w:tabs>
        <w:ind w:firstLine="26"/>
        <w:jc w:val="both"/>
        <w:rPr>
          <w:rFonts w:cs="Times New Roman"/>
          <w:lang w:val="ru-RU"/>
        </w:rPr>
      </w:pPr>
      <w:r w:rsidRPr="003C6E0B">
        <w:rPr>
          <w:rFonts w:cs="Times New Roman"/>
          <w:b/>
          <w:bCs/>
          <w:lang w:val="sr-Cyrl-CS"/>
        </w:rPr>
        <w:t xml:space="preserve">1. </w:t>
      </w:r>
      <w:r w:rsidR="0058018B" w:rsidRPr="003C6E0B">
        <w:rPr>
          <w:rFonts w:cs="Times New Roman"/>
          <w:b/>
          <w:bCs/>
          <w:lang w:val="sr-Cyrl-CS"/>
        </w:rPr>
        <w:t xml:space="preserve">Универзитета у Новом Саду, </w:t>
      </w:r>
      <w:r w:rsidRPr="003C6E0B">
        <w:rPr>
          <w:rFonts w:cs="Times New Roman"/>
          <w:b/>
          <w:bCs/>
          <w:lang w:val="sr-Cyrl-CS"/>
        </w:rPr>
        <w:t xml:space="preserve">Научног института за прехрамбене технологије у Новом Саду, </w:t>
      </w:r>
      <w:r w:rsidRPr="003C6E0B">
        <w:rPr>
          <w:rFonts w:cs="Times New Roman"/>
          <w:bCs/>
          <w:lang w:val="sr-Cyrl-CS"/>
        </w:rPr>
        <w:t xml:space="preserve">са седиштем у Новом Саду, ул. Булевар цара Лазара бр. 1, м. бр: </w:t>
      </w:r>
      <w:r w:rsidR="00F54445" w:rsidRPr="003C6E0B">
        <w:rPr>
          <w:rFonts w:cs="Times New Roman"/>
          <w:bCs/>
          <w:lang w:val="sr-Cyrl-CS"/>
        </w:rPr>
        <w:t>0</w:t>
      </w:r>
      <w:r w:rsidRPr="003C6E0B">
        <w:rPr>
          <w:rFonts w:cs="Times New Roman"/>
          <w:bCs/>
          <w:lang w:val="sr-Cyrl-CS"/>
        </w:rPr>
        <w:t xml:space="preserve">8865485, ПИБ: 104743019, </w:t>
      </w:r>
      <w:r w:rsidR="0058018B" w:rsidRPr="003C6E0B">
        <w:rPr>
          <w:rFonts w:cs="Times New Roman"/>
          <w:bCs/>
          <w:lang w:val="sr-Cyrl-CS"/>
        </w:rPr>
        <w:t xml:space="preserve">ЈБКЈС: 81187, </w:t>
      </w:r>
      <w:r w:rsidRPr="003C6E0B">
        <w:rPr>
          <w:rFonts w:cs="Times New Roman"/>
          <w:bCs/>
          <w:lang w:val="sr-Cyrl-CS"/>
        </w:rPr>
        <w:t xml:space="preserve">кога заступа директор др </w:t>
      </w:r>
      <w:r w:rsidR="002D0426">
        <w:rPr>
          <w:rFonts w:cs="Times New Roman"/>
          <w:bCs/>
          <w:lang w:val="sr-Cyrl-CS"/>
        </w:rPr>
        <w:t>Милош Пелић</w:t>
      </w:r>
      <w:r w:rsidRPr="003C6E0B">
        <w:rPr>
          <w:rFonts w:cs="Times New Roman"/>
          <w:bCs/>
          <w:lang w:val="sr-Cyrl-CS"/>
        </w:rPr>
        <w:t xml:space="preserve">,  (у даљем тексту: Наручилац) </w:t>
      </w:r>
      <w:r w:rsidRPr="003C6E0B">
        <w:rPr>
          <w:rFonts w:cs="Times New Roman"/>
          <w:lang w:val="ru-RU"/>
        </w:rPr>
        <w:t>и</w:t>
      </w:r>
    </w:p>
    <w:p w14:paraId="4B856A3B" w14:textId="77777777" w:rsidR="00825567" w:rsidRPr="003C6E0B" w:rsidRDefault="00825567" w:rsidP="00825567">
      <w:pPr>
        <w:tabs>
          <w:tab w:val="left" w:pos="0"/>
        </w:tabs>
        <w:ind w:firstLine="26"/>
        <w:rPr>
          <w:rFonts w:cs="Times New Roman"/>
          <w:lang w:val="ru-RU"/>
        </w:rPr>
      </w:pPr>
    </w:p>
    <w:p w14:paraId="5CF91F48" w14:textId="77777777" w:rsidR="00622B5D" w:rsidRPr="003C6E0B" w:rsidRDefault="00622B5D" w:rsidP="00825567">
      <w:pPr>
        <w:jc w:val="both"/>
        <w:rPr>
          <w:rFonts w:cs="Times New Roman"/>
          <w:b/>
          <w:lang w:val="ru-RU"/>
        </w:rPr>
      </w:pPr>
    </w:p>
    <w:p w14:paraId="5C31F7C7" w14:textId="77777777" w:rsidR="00622B5D" w:rsidRPr="003C6E0B" w:rsidRDefault="00622B5D" w:rsidP="00825567">
      <w:pPr>
        <w:jc w:val="both"/>
        <w:rPr>
          <w:rFonts w:cs="Times New Roman"/>
          <w:b/>
          <w:lang w:val="ru-RU"/>
        </w:rPr>
      </w:pPr>
    </w:p>
    <w:p w14:paraId="58494435" w14:textId="2725198D" w:rsidR="00825567" w:rsidRPr="003C6E0B" w:rsidRDefault="00825567" w:rsidP="00825567">
      <w:pPr>
        <w:jc w:val="both"/>
        <w:rPr>
          <w:rFonts w:cs="Times New Roman"/>
          <w:lang w:val="ru-RU"/>
        </w:rPr>
      </w:pPr>
      <w:r w:rsidRPr="003C6E0B">
        <w:rPr>
          <w:rFonts w:cs="Times New Roman"/>
          <w:b/>
          <w:lang w:val="ru-RU"/>
        </w:rPr>
        <w:t>2.</w:t>
      </w:r>
      <w:r w:rsidR="0058018B" w:rsidRPr="003C6E0B">
        <w:rPr>
          <w:rFonts w:cs="Times New Roman"/>
          <w:b/>
          <w:lang w:val="ru-RU"/>
        </w:rPr>
        <w:t xml:space="preserve"> ПОНУЂАЧ</w:t>
      </w:r>
      <w:r w:rsidR="0058018B" w:rsidRPr="003C6E0B">
        <w:rPr>
          <w:rFonts w:cs="Times New Roman"/>
          <w:lang w:val="ru-RU"/>
        </w:rPr>
        <w:t xml:space="preserve"> </w:t>
      </w:r>
      <w:r w:rsidRPr="003C6E0B">
        <w:rPr>
          <w:rFonts w:cs="Times New Roman"/>
          <w:lang w:val="ru-RU"/>
        </w:rPr>
        <w:t>___________________________________________</w:t>
      </w:r>
      <w:r w:rsidR="000019E6" w:rsidRPr="003C6E0B">
        <w:rPr>
          <w:rFonts w:cs="Times New Roman"/>
          <w:lang w:val="ru-RU"/>
        </w:rPr>
        <w:t>_______________________________</w:t>
      </w:r>
    </w:p>
    <w:p w14:paraId="0DCA78E1" w14:textId="77777777" w:rsidR="00825567" w:rsidRPr="003C6E0B" w:rsidRDefault="00825567" w:rsidP="00825567">
      <w:pPr>
        <w:jc w:val="both"/>
        <w:rPr>
          <w:rFonts w:cs="Times New Roman"/>
          <w:vertAlign w:val="superscript"/>
          <w:lang w:val="ru-RU"/>
        </w:rPr>
      </w:pPr>
      <w:r w:rsidRPr="003C6E0B">
        <w:rPr>
          <w:rFonts w:cs="Times New Roman"/>
          <w:vertAlign w:val="superscript"/>
          <w:lang w:val="ru-RU"/>
        </w:rPr>
        <w:t xml:space="preserve">                                              </w:t>
      </w:r>
      <w:r w:rsidRPr="003C6E0B">
        <w:rPr>
          <w:rFonts w:cs="Times New Roman"/>
          <w:vertAlign w:val="superscript"/>
        </w:rPr>
        <w:t xml:space="preserve">      </w:t>
      </w:r>
      <w:r w:rsidRPr="003C6E0B">
        <w:rPr>
          <w:rFonts w:cs="Times New Roman"/>
          <w:vertAlign w:val="superscript"/>
          <w:lang w:val="sr-Cyrl-RS"/>
        </w:rPr>
        <w:t xml:space="preserve">               </w:t>
      </w:r>
      <w:r w:rsidRPr="003C6E0B">
        <w:rPr>
          <w:rFonts w:cs="Times New Roman"/>
          <w:vertAlign w:val="superscript"/>
        </w:rPr>
        <w:t xml:space="preserve">                      </w:t>
      </w:r>
      <w:r w:rsidRPr="003C6E0B">
        <w:rPr>
          <w:rFonts w:cs="Times New Roman"/>
          <w:vertAlign w:val="superscript"/>
          <w:lang w:val="ru-RU"/>
        </w:rPr>
        <w:t xml:space="preserve">  (понуђач уписује пуно или скраћено пословно име из АПР)</w:t>
      </w:r>
    </w:p>
    <w:p w14:paraId="2B8BF820" w14:textId="7069BC23" w:rsidR="00825567" w:rsidRPr="003C6E0B" w:rsidRDefault="00825567" w:rsidP="00825567">
      <w:pPr>
        <w:jc w:val="both"/>
        <w:rPr>
          <w:rFonts w:cs="Times New Roman"/>
          <w:lang w:val="ru-RU"/>
        </w:rPr>
      </w:pPr>
      <w:r w:rsidRPr="003C6E0B">
        <w:rPr>
          <w:rFonts w:cs="Times New Roman"/>
          <w:lang w:val="ru-RU"/>
        </w:rPr>
        <w:t>са седиштем у ___________________, ул.</w:t>
      </w:r>
      <w:r w:rsidRPr="003C6E0B">
        <w:rPr>
          <w:rFonts w:cs="Times New Roman"/>
          <w:vertAlign w:val="superscript"/>
          <w:lang w:val="ru-RU"/>
        </w:rPr>
        <w:t xml:space="preserve"> </w:t>
      </w:r>
      <w:r w:rsidRPr="003C6E0B">
        <w:rPr>
          <w:rFonts w:cs="Times New Roman"/>
          <w:lang w:val="ru-RU"/>
        </w:rPr>
        <w:t xml:space="preserve"> _____________________________________ бр. ____</w:t>
      </w:r>
      <w:r w:rsidRPr="003C6E0B">
        <w:rPr>
          <w:rFonts w:cs="Times New Roman"/>
        </w:rPr>
        <w:t>_</w:t>
      </w:r>
      <w:r w:rsidRPr="003C6E0B">
        <w:rPr>
          <w:rFonts w:cs="Times New Roman"/>
          <w:lang w:val="ru-RU"/>
        </w:rPr>
        <w:t xml:space="preserve">, </w:t>
      </w:r>
      <w:r w:rsidRPr="003C6E0B">
        <w:rPr>
          <w:rFonts w:cs="Times New Roman"/>
          <w:bCs/>
          <w:lang w:val="sr-Cyrl-CS"/>
        </w:rPr>
        <w:t>ПИБ ________________, матични број ________________,</w:t>
      </w:r>
      <w:r w:rsidRPr="003C6E0B">
        <w:rPr>
          <w:rFonts w:cs="Times New Roman"/>
          <w:lang w:val="ru-RU"/>
        </w:rPr>
        <w:t xml:space="preserve"> текући рачун број _________________________ код пословне банке ________________________________, кога заступа</w:t>
      </w:r>
      <w:r w:rsidRPr="003C6E0B">
        <w:rPr>
          <w:rFonts w:cs="Times New Roman"/>
          <w:lang w:val="sr-Cyrl-RS"/>
        </w:rPr>
        <w:t xml:space="preserve"> </w:t>
      </w:r>
      <w:r w:rsidRPr="003C6E0B">
        <w:rPr>
          <w:rFonts w:cs="Times New Roman"/>
          <w:lang w:val="ru-RU"/>
        </w:rPr>
        <w:t>_____________________</w:t>
      </w:r>
      <w:r w:rsidRPr="003C6E0B">
        <w:rPr>
          <w:rFonts w:cs="Times New Roman"/>
          <w:lang w:val="sr-Cyrl-RS"/>
        </w:rPr>
        <w:t xml:space="preserve">____________________ </w:t>
      </w:r>
      <w:r w:rsidRPr="003C6E0B">
        <w:rPr>
          <w:rFonts w:cs="Times New Roman"/>
          <w:lang w:val="ru-RU"/>
        </w:rPr>
        <w:t>(у даљем тексту:</w:t>
      </w:r>
      <w:r w:rsidRPr="003C6E0B">
        <w:rPr>
          <w:rFonts w:cs="Times New Roman"/>
          <w:lang w:val="sr-Cyrl-RS"/>
        </w:rPr>
        <w:t xml:space="preserve"> </w:t>
      </w:r>
      <w:r w:rsidR="00622B5D" w:rsidRPr="003C6E0B">
        <w:rPr>
          <w:rFonts w:cs="Times New Roman"/>
          <w:lang w:val="sr-Cyrl-RS"/>
        </w:rPr>
        <w:t>Добављач</w:t>
      </w:r>
      <w:r w:rsidR="0023082E" w:rsidRPr="003C6E0B">
        <w:rPr>
          <w:rFonts w:cs="Times New Roman"/>
          <w:lang w:val="sr-Cyrl-RS"/>
        </w:rPr>
        <w:t>)</w:t>
      </w:r>
      <w:r w:rsidRPr="003C6E0B">
        <w:rPr>
          <w:rFonts w:cs="Times New Roman"/>
          <w:lang w:val="ru-RU"/>
        </w:rPr>
        <w:t>.</w:t>
      </w:r>
    </w:p>
    <w:p w14:paraId="33BAB9CB" w14:textId="77777777" w:rsidR="00825567" w:rsidRPr="003C6E0B" w:rsidRDefault="00825567" w:rsidP="00825567">
      <w:pPr>
        <w:jc w:val="both"/>
        <w:rPr>
          <w:rFonts w:cs="Times New Roman"/>
          <w:vertAlign w:val="superscript"/>
          <w:lang w:val="ru-RU"/>
        </w:rPr>
      </w:pPr>
      <w:r w:rsidRPr="003C6E0B">
        <w:rPr>
          <w:rFonts w:cs="Times New Roman"/>
          <w:lang w:val="ru-RU"/>
        </w:rPr>
        <w:t xml:space="preserve">                          </w:t>
      </w:r>
      <w:r w:rsidRPr="003C6E0B">
        <w:rPr>
          <w:rFonts w:cs="Times New Roman"/>
          <w:vertAlign w:val="superscript"/>
          <w:lang w:val="ru-RU"/>
        </w:rPr>
        <w:t>(навести функцију, име и презиме)</w:t>
      </w:r>
    </w:p>
    <w:p w14:paraId="1D76763E" w14:textId="77777777" w:rsidR="00825567" w:rsidRPr="003C6E0B" w:rsidRDefault="00825567" w:rsidP="00825567">
      <w:pPr>
        <w:jc w:val="both"/>
        <w:rPr>
          <w:rFonts w:cs="Times New Roman"/>
          <w:vertAlign w:val="superscript"/>
          <w:lang w:val="ru-RU"/>
        </w:rPr>
      </w:pPr>
    </w:p>
    <w:p w14:paraId="5A66087A" w14:textId="77777777" w:rsidR="00825567" w:rsidRPr="003C6E0B" w:rsidRDefault="00825567" w:rsidP="00825567">
      <w:pPr>
        <w:ind w:firstLine="360"/>
        <w:jc w:val="both"/>
        <w:rPr>
          <w:rFonts w:cs="Times New Roman"/>
          <w:bCs/>
          <w:iCs/>
          <w:lang w:val="sr-Cyrl-RS"/>
        </w:rPr>
      </w:pPr>
      <w:r w:rsidRPr="003C6E0B">
        <w:rPr>
          <w:rFonts w:cs="Times New Roman"/>
          <w:bCs/>
          <w:iCs/>
          <w:lang w:val="sr-Cyrl-RS"/>
        </w:rPr>
        <w:tab/>
        <w:t>Уговорне стране сагласно констатују:</w:t>
      </w:r>
    </w:p>
    <w:p w14:paraId="48B1426B" w14:textId="77777777" w:rsidR="00413A8A" w:rsidRPr="003C6E0B" w:rsidRDefault="00413A8A" w:rsidP="00825567">
      <w:pPr>
        <w:ind w:firstLine="360"/>
        <w:jc w:val="both"/>
        <w:rPr>
          <w:rFonts w:cs="Times New Roman"/>
          <w:bCs/>
          <w:iCs/>
          <w:lang w:val="sr-Cyrl-RS"/>
        </w:rPr>
      </w:pPr>
    </w:p>
    <w:p w14:paraId="17600C8F" w14:textId="749C7FA9" w:rsidR="00825567" w:rsidRPr="003C6E0B" w:rsidRDefault="00825567" w:rsidP="00622B5D">
      <w:pPr>
        <w:numPr>
          <w:ilvl w:val="0"/>
          <w:numId w:val="36"/>
        </w:numPr>
        <w:suppressAutoHyphens w:val="0"/>
        <w:jc w:val="both"/>
        <w:rPr>
          <w:rFonts w:cs="Times New Roman"/>
          <w:b/>
          <w:lang w:val="sr-Cyrl-CS"/>
        </w:rPr>
      </w:pPr>
      <w:r w:rsidRPr="003C6E0B">
        <w:rPr>
          <w:rFonts w:cs="Times New Roman"/>
          <w:bCs/>
          <w:iCs/>
          <w:lang w:val="sr-Cyrl-RS"/>
        </w:rPr>
        <w:t>Да је Наручилац, на основу Закона о јавним набавкама („Службени гласник РС”, број 91/19</w:t>
      </w:r>
      <w:r w:rsidR="00217B5C" w:rsidRPr="003C6E0B">
        <w:rPr>
          <w:rFonts w:cs="Times New Roman"/>
          <w:bCs/>
          <w:iCs/>
          <w:lang w:val="sr-Cyrl-RS"/>
        </w:rPr>
        <w:t xml:space="preserve"> и 92/23</w:t>
      </w:r>
      <w:r w:rsidRPr="003C6E0B">
        <w:rPr>
          <w:rFonts w:cs="Times New Roman"/>
          <w:bCs/>
          <w:iCs/>
          <w:lang w:val="sr-Cyrl-RS"/>
        </w:rPr>
        <w:t xml:space="preserve">) и подзаконских аката којима се уређује поступак јавних набавки, </w:t>
      </w:r>
      <w:r w:rsidR="00217B5C" w:rsidRPr="003C6E0B">
        <w:rPr>
          <w:rFonts w:cs="Times New Roman"/>
          <w:bCs/>
          <w:iCs/>
          <w:lang w:val="sr-Cyrl-RS"/>
        </w:rPr>
        <w:t xml:space="preserve">спровео набавку </w:t>
      </w:r>
      <w:r w:rsidR="00D50E38" w:rsidRPr="003C6E0B">
        <w:rPr>
          <w:rFonts w:cs="Times New Roman"/>
          <w:bCs/>
          <w:iCs/>
          <w:lang w:val="sr-Cyrl-RS"/>
        </w:rPr>
        <w:t>добара</w:t>
      </w:r>
      <w:r w:rsidR="00217B5C" w:rsidRPr="003C6E0B">
        <w:rPr>
          <w:rFonts w:cs="Times New Roman"/>
          <w:bCs/>
          <w:iCs/>
          <w:lang w:val="sr-Cyrl-RS"/>
        </w:rPr>
        <w:t xml:space="preserve"> на коју се Закон не примењује</w:t>
      </w:r>
      <w:r w:rsidRPr="003C6E0B">
        <w:rPr>
          <w:rFonts w:cs="Times New Roman"/>
          <w:bCs/>
          <w:iCs/>
          <w:lang w:val="sr-Cyrl-RS"/>
        </w:rPr>
        <w:t xml:space="preserve"> </w:t>
      </w:r>
      <w:r w:rsidRPr="003C6E0B">
        <w:rPr>
          <w:rFonts w:cs="Times New Roman"/>
          <w:b/>
          <w:bCs/>
          <w:iCs/>
          <w:lang w:val="sr-Cyrl-RS"/>
        </w:rPr>
        <w:t xml:space="preserve">– </w:t>
      </w:r>
      <w:r w:rsidR="00134DC4" w:rsidRPr="003C6E0B">
        <w:rPr>
          <w:rFonts w:cs="Times New Roman"/>
          <w:b/>
          <w:lang w:val="sr-Cyrl-RS"/>
        </w:rPr>
        <w:t>Гориво за службена возила</w:t>
      </w:r>
      <w:r w:rsidR="006B3423" w:rsidRPr="003C6E0B">
        <w:rPr>
          <w:rFonts w:cs="Times New Roman"/>
          <w:lang w:val="sr-Cyrl-RS"/>
        </w:rPr>
        <w:t>,</w:t>
      </w:r>
      <w:r w:rsidR="006B3423" w:rsidRPr="003C6E0B">
        <w:rPr>
          <w:rFonts w:cs="Times New Roman"/>
        </w:rPr>
        <w:t xml:space="preserve"> редни број набавке: </w:t>
      </w:r>
      <w:r w:rsidR="00D70BFC">
        <w:rPr>
          <w:rFonts w:cs="Times New Roman"/>
          <w:b/>
          <w:lang w:val="sr-Cyrl-RS"/>
        </w:rPr>
        <w:t>40-29/2026</w:t>
      </w:r>
      <w:bookmarkStart w:id="0" w:name="_GoBack"/>
      <w:bookmarkEnd w:id="0"/>
      <w:r w:rsidR="0023082E" w:rsidRPr="003C6E0B">
        <w:rPr>
          <w:rFonts w:cs="Times New Roman"/>
          <w:b/>
          <w:lang w:val="sr-Cyrl-RS"/>
        </w:rPr>
        <w:t>.</w:t>
      </w:r>
    </w:p>
    <w:p w14:paraId="534DEB52" w14:textId="77777777" w:rsidR="00413A8A" w:rsidRPr="003C6E0B" w:rsidRDefault="00413A8A" w:rsidP="00413A8A">
      <w:pPr>
        <w:suppressAutoHyphens w:val="0"/>
        <w:ind w:left="720"/>
        <w:jc w:val="both"/>
        <w:rPr>
          <w:rFonts w:cs="Times New Roman"/>
          <w:b/>
          <w:lang w:val="sr-Cyrl-CS"/>
        </w:rPr>
      </w:pPr>
    </w:p>
    <w:p w14:paraId="5ACE946D" w14:textId="3BBB77CB" w:rsidR="00825567" w:rsidRPr="003C6E0B" w:rsidRDefault="005537B9" w:rsidP="005537B9">
      <w:pPr>
        <w:numPr>
          <w:ilvl w:val="0"/>
          <w:numId w:val="36"/>
        </w:numPr>
        <w:suppressAutoHyphens w:val="0"/>
        <w:jc w:val="both"/>
        <w:rPr>
          <w:rFonts w:cs="Times New Roman"/>
          <w:b/>
          <w:lang w:val="sr-Cyrl-CS"/>
        </w:rPr>
      </w:pPr>
      <w:r w:rsidRPr="003C6E0B">
        <w:rPr>
          <w:rFonts w:cs="Times New Roman"/>
          <w:bCs/>
          <w:iCs/>
          <w:lang w:val="sr-Cyrl-RS"/>
        </w:rPr>
        <w:t>Да је</w:t>
      </w:r>
      <w:r w:rsidRPr="003C6E0B">
        <w:rPr>
          <w:rFonts w:cs="Times New Roman"/>
          <w:bCs/>
          <w:iCs/>
          <w:lang w:val="en-GB"/>
        </w:rPr>
        <w:t xml:space="preserve"> </w:t>
      </w:r>
      <w:r w:rsidR="00622B5D" w:rsidRPr="003C6E0B">
        <w:rPr>
          <w:rFonts w:cs="Times New Roman"/>
          <w:lang w:val="ru-RU"/>
        </w:rPr>
        <w:t>Добављач</w:t>
      </w:r>
      <w:r w:rsidR="00B72390" w:rsidRPr="003C6E0B">
        <w:rPr>
          <w:rFonts w:cs="Times New Roman"/>
          <w:lang w:val="ru-RU"/>
        </w:rPr>
        <w:t xml:space="preserve"> </w:t>
      </w:r>
      <w:r w:rsidR="00825567" w:rsidRPr="003C6E0B">
        <w:rPr>
          <w:rFonts w:cs="Times New Roman"/>
          <w:bCs/>
          <w:iCs/>
          <w:lang w:val="sr-Cyrl-RS"/>
        </w:rPr>
        <w:t xml:space="preserve">доставио понуду дел. број: _________, код Наручиоца заведену </w:t>
      </w:r>
      <w:r w:rsidR="00825567" w:rsidRPr="003C6E0B">
        <w:rPr>
          <w:rFonts w:cs="Times New Roman"/>
          <w:bCs/>
          <w:iCs/>
          <w:lang w:val="sr-Cyrl-CS"/>
        </w:rPr>
        <w:t>од</w:t>
      </w:r>
      <w:r w:rsidR="00825567" w:rsidRPr="003C6E0B">
        <w:rPr>
          <w:rFonts w:cs="Times New Roman"/>
          <w:bCs/>
          <w:iCs/>
          <w:lang w:val="sr-Cyrl-RS"/>
        </w:rPr>
        <w:t xml:space="preserve"> ____________.</w:t>
      </w:r>
      <w:r w:rsidR="00825567" w:rsidRPr="003C6E0B">
        <w:rPr>
          <w:rFonts w:cs="Times New Roman"/>
          <w:bCs/>
          <w:iCs/>
          <w:lang w:val="sr-Cyrl-CS"/>
        </w:rPr>
        <w:t xml:space="preserve"> године</w:t>
      </w:r>
      <w:r w:rsidR="00825567" w:rsidRPr="003C6E0B">
        <w:rPr>
          <w:rFonts w:cs="Times New Roman"/>
          <w:bCs/>
          <w:iCs/>
          <w:lang w:val="sr-Cyrl-RS"/>
        </w:rPr>
        <w:t xml:space="preserve"> која у потпуности одговара </w:t>
      </w:r>
      <w:r w:rsidR="00825567" w:rsidRPr="003C6E0B">
        <w:rPr>
          <w:rFonts w:cs="Times New Roman"/>
          <w:bCs/>
          <w:iCs/>
          <w:lang w:val="sr-Cyrl-CS"/>
        </w:rPr>
        <w:t xml:space="preserve">спецификацији </w:t>
      </w:r>
      <w:r w:rsidR="00825567" w:rsidRPr="003C6E0B">
        <w:rPr>
          <w:rFonts w:cs="Times New Roman"/>
          <w:bCs/>
          <w:iCs/>
          <w:lang w:val="sr-Cyrl-RS"/>
        </w:rPr>
        <w:t>из конкурсне документације.</w:t>
      </w:r>
    </w:p>
    <w:p w14:paraId="42210891" w14:textId="77777777" w:rsidR="000019E6" w:rsidRPr="003C6E0B" w:rsidRDefault="000019E6" w:rsidP="000019E6">
      <w:pPr>
        <w:suppressAutoHyphens w:val="0"/>
        <w:jc w:val="both"/>
        <w:rPr>
          <w:rFonts w:cs="Times New Roman"/>
          <w:bCs/>
          <w:iCs/>
          <w:lang w:val="sr-Cyrl-RS"/>
        </w:rPr>
      </w:pPr>
    </w:p>
    <w:p w14:paraId="525A5B31" w14:textId="147D7277" w:rsidR="00827E06" w:rsidRPr="003C6E0B" w:rsidRDefault="00827E06" w:rsidP="000019E6">
      <w:pPr>
        <w:jc w:val="center"/>
        <w:rPr>
          <w:rFonts w:cs="Times New Roman"/>
          <w:lang w:val="sr-Cyrl-RS"/>
        </w:rPr>
      </w:pPr>
      <w:r w:rsidRPr="003C6E0B">
        <w:rPr>
          <w:rFonts w:cs="Times New Roman"/>
        </w:rPr>
        <w:t xml:space="preserve">Члан </w:t>
      </w:r>
      <w:r w:rsidR="00F00964" w:rsidRPr="003C6E0B">
        <w:rPr>
          <w:rFonts w:cs="Times New Roman"/>
          <w:lang w:val="sr-Cyrl-RS"/>
        </w:rPr>
        <w:t>1</w:t>
      </w:r>
      <w:r w:rsidR="000019E6" w:rsidRPr="003C6E0B">
        <w:rPr>
          <w:rFonts w:cs="Times New Roman"/>
        </w:rPr>
        <w:t>.</w:t>
      </w:r>
    </w:p>
    <w:p w14:paraId="7C7B84BF" w14:textId="3345C1DA" w:rsidR="00217B5C" w:rsidRPr="003C6E0B" w:rsidRDefault="00217B5C" w:rsidP="00217B5C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noProof/>
          <w:color w:val="000000"/>
          <w:lang w:val="sr-Cyrl-RS" w:eastAsia="sr-Latn-CS" w:bidi="ar-SA"/>
        </w:rPr>
      </w:pPr>
      <w:r w:rsidRPr="003C6E0B">
        <w:rPr>
          <w:rFonts w:eastAsia="Times New Roman" w:cs="Times New Roman"/>
          <w:noProof/>
          <w:color w:val="000000"/>
          <w:lang w:val="sr-Cyrl-RS" w:eastAsia="sr-Latn-CS" w:bidi="ar-SA"/>
        </w:rPr>
        <w:t>Реализација ове набавке не подлеже Закону о јавним набавкама на основу члана 27. став 1. тачка 1,</w:t>
      </w:r>
      <w:r w:rsidRPr="003C6E0B">
        <w:rPr>
          <w:rFonts w:eastAsia="Times New Roman" w:cs="Times New Roman"/>
          <w:noProof/>
          <w:color w:val="000000"/>
          <w:lang w:eastAsia="sr-Latn-CS" w:bidi="ar-SA"/>
        </w:rPr>
        <w:t xml:space="preserve"> </w:t>
      </w:r>
      <w:r w:rsidRPr="003C6E0B">
        <w:rPr>
          <w:rFonts w:eastAsia="Times New Roman" w:cs="Times New Roman"/>
          <w:noProof/>
          <w:color w:val="000000"/>
          <w:lang w:val="sr-Cyrl-RS" w:eastAsia="sr-Latn-CS" w:bidi="ar-SA"/>
        </w:rPr>
        <w:t xml:space="preserve">којим је прописано да </w:t>
      </w:r>
      <w:r w:rsidRPr="003C6E0B">
        <w:rPr>
          <w:rFonts w:eastAsia="Times New Roman" w:cs="Times New Roman"/>
          <w:noProof/>
          <w:color w:val="000000"/>
          <w:lang w:eastAsia="sr-Latn-CS" w:bidi="ar-SA"/>
        </w:rPr>
        <w:t>сe нa набавке истоврсних добара</w:t>
      </w:r>
      <w:r w:rsidR="00622B5D" w:rsidRPr="003C6E0B">
        <w:rPr>
          <w:rFonts w:eastAsia="Times New Roman" w:cs="Times New Roman"/>
          <w:noProof/>
          <w:color w:val="000000"/>
          <w:lang w:val="sr-Cyrl-RS" w:eastAsia="sr-Latn-CS" w:bidi="ar-SA"/>
        </w:rPr>
        <w:t xml:space="preserve"> или</w:t>
      </w:r>
      <w:r w:rsidRPr="003C6E0B">
        <w:rPr>
          <w:rFonts w:eastAsia="Times New Roman" w:cs="Times New Roman"/>
          <w:noProof/>
          <w:color w:val="000000"/>
          <w:lang w:eastAsia="sr-Latn-CS" w:bidi="ar-SA"/>
        </w:rPr>
        <w:t xml:space="preserve"> услуга чија је процењена вредност испод </w:t>
      </w:r>
      <w:r w:rsidRPr="003C6E0B">
        <w:rPr>
          <w:rFonts w:eastAsia="Times New Roman" w:cs="Times New Roman"/>
          <w:noProof/>
          <w:color w:val="000000"/>
          <w:lang w:val="sr-Cyrl-RS" w:eastAsia="sr-Latn-CS" w:bidi="ar-SA"/>
        </w:rPr>
        <w:t>1.0</w:t>
      </w:r>
      <w:r w:rsidRPr="003C6E0B">
        <w:rPr>
          <w:rFonts w:eastAsia="Times New Roman" w:cs="Times New Roman"/>
          <w:noProof/>
          <w:color w:val="000000"/>
          <w:lang w:eastAsia="sr-Latn-CS" w:bidi="ar-SA"/>
        </w:rPr>
        <w:t>00.000,00 динара на годишњем нивоу нe примењују одредбе Закона о јавним набавкама.</w:t>
      </w:r>
    </w:p>
    <w:p w14:paraId="2B9D066A" w14:textId="77777777" w:rsidR="00F00964" w:rsidRPr="003C6E0B" w:rsidRDefault="00F00964" w:rsidP="00F00964">
      <w:pPr>
        <w:jc w:val="center"/>
        <w:rPr>
          <w:rFonts w:cs="Times New Roman"/>
          <w:lang w:val="sr-Cyrl-RS"/>
        </w:rPr>
      </w:pPr>
    </w:p>
    <w:p w14:paraId="4F5C725E" w14:textId="5BA0873B" w:rsidR="00F00964" w:rsidRPr="003C6E0B" w:rsidRDefault="00F00964" w:rsidP="00F00964">
      <w:pPr>
        <w:jc w:val="center"/>
        <w:rPr>
          <w:rFonts w:cs="Times New Roman"/>
          <w:lang w:val="sr-Cyrl-RS"/>
        </w:rPr>
      </w:pPr>
      <w:r w:rsidRPr="003C6E0B">
        <w:rPr>
          <w:rFonts w:cs="Times New Roman"/>
        </w:rPr>
        <w:t xml:space="preserve">Члан </w:t>
      </w:r>
      <w:r w:rsidRPr="003C6E0B">
        <w:rPr>
          <w:rFonts w:cs="Times New Roman"/>
          <w:lang w:val="sr-Cyrl-RS"/>
        </w:rPr>
        <w:t>2</w:t>
      </w:r>
      <w:r w:rsidRPr="003C6E0B">
        <w:rPr>
          <w:rFonts w:cs="Times New Roman"/>
        </w:rPr>
        <w:t>.</w:t>
      </w:r>
    </w:p>
    <w:p w14:paraId="289C4D07" w14:textId="0D66924C" w:rsidR="00F00964" w:rsidRPr="003C6E0B" w:rsidRDefault="00F00964" w:rsidP="00F00964">
      <w:pPr>
        <w:ind w:firstLine="708"/>
        <w:jc w:val="both"/>
        <w:rPr>
          <w:rFonts w:cs="Times New Roman"/>
          <w:lang w:val="ru-RU"/>
        </w:rPr>
      </w:pPr>
      <w:r w:rsidRPr="003C6E0B">
        <w:rPr>
          <w:rFonts w:cs="Times New Roman"/>
          <w:lang w:val="ru-RU"/>
        </w:rPr>
        <w:t xml:space="preserve">Предмет </w:t>
      </w:r>
      <w:r w:rsidRPr="003C6E0B">
        <w:rPr>
          <w:rFonts w:cs="Times New Roman"/>
          <w:lang w:val="sr-Cyrl-RS"/>
        </w:rPr>
        <w:t xml:space="preserve">овог </w:t>
      </w:r>
      <w:r w:rsidRPr="003C6E0B">
        <w:rPr>
          <w:rFonts w:cs="Times New Roman"/>
          <w:lang w:val="ru-RU"/>
        </w:rPr>
        <w:t xml:space="preserve">Уговора је набавка </w:t>
      </w:r>
      <w:r w:rsidR="00622B5D" w:rsidRPr="003C6E0B">
        <w:rPr>
          <w:rFonts w:cs="Times New Roman"/>
          <w:lang w:val="ru-RU"/>
        </w:rPr>
        <w:t>добара</w:t>
      </w:r>
      <w:r w:rsidRPr="003C6E0B">
        <w:rPr>
          <w:rFonts w:cs="Times New Roman"/>
        </w:rPr>
        <w:t xml:space="preserve"> – </w:t>
      </w:r>
      <w:r w:rsidR="00134DC4" w:rsidRPr="003C6E0B">
        <w:rPr>
          <w:rFonts w:cs="Times New Roman"/>
          <w:b/>
          <w:lang w:val="sr-Cyrl-RS"/>
        </w:rPr>
        <w:t>Гориво за службена возила</w:t>
      </w:r>
      <w:r w:rsidR="007B7C11" w:rsidRPr="003C6E0B">
        <w:rPr>
          <w:rFonts w:cs="Times New Roman"/>
          <w:b/>
        </w:rPr>
        <w:t xml:space="preserve">, </w:t>
      </w:r>
      <w:r w:rsidRPr="003C6E0B">
        <w:rPr>
          <w:rFonts w:cs="Times New Roman"/>
          <w:lang w:val="ru-RU"/>
        </w:rPr>
        <w:t xml:space="preserve">(у даљем тексту: </w:t>
      </w:r>
      <w:r w:rsidR="005E26EA" w:rsidRPr="003C6E0B">
        <w:rPr>
          <w:rFonts w:cs="Times New Roman"/>
          <w:lang w:val="sr-Cyrl-RS"/>
        </w:rPr>
        <w:t>Добра)</w:t>
      </w:r>
      <w:r w:rsidRPr="003C6E0B">
        <w:rPr>
          <w:rFonts w:cs="Times New Roman"/>
          <w:lang w:val="ru-RU"/>
        </w:rPr>
        <w:t xml:space="preserve">, у свему у складу са обрасцем понуде и техничком спецификацијом коју је за потребе набавке </w:t>
      </w:r>
      <w:r w:rsidR="0023082E" w:rsidRPr="003C6E0B">
        <w:rPr>
          <w:rFonts w:cs="Times New Roman"/>
          <w:lang w:val="ru-RU"/>
        </w:rPr>
        <w:t>добара де</w:t>
      </w:r>
      <w:r w:rsidRPr="003C6E0B">
        <w:rPr>
          <w:rFonts w:cs="Times New Roman"/>
          <w:lang w:val="ru-RU"/>
        </w:rPr>
        <w:t xml:space="preserve">финисао Наручилац и обрасцем понуде коју је доставио </w:t>
      </w:r>
      <w:r w:rsidR="00622B5D" w:rsidRPr="003C6E0B">
        <w:rPr>
          <w:rFonts w:cs="Times New Roman"/>
          <w:lang w:val="ru-RU"/>
        </w:rPr>
        <w:t>Добављач</w:t>
      </w:r>
      <w:r w:rsidRPr="003C6E0B">
        <w:rPr>
          <w:rFonts w:cs="Times New Roman"/>
          <w:lang w:val="ru-RU"/>
        </w:rPr>
        <w:t xml:space="preserve">, а који се налазе у прилогу овог уговора и представљају његов саставни део. </w:t>
      </w:r>
    </w:p>
    <w:p w14:paraId="798B7F16" w14:textId="77777777" w:rsidR="0020507C" w:rsidRPr="003C6E0B" w:rsidRDefault="0020507C" w:rsidP="0020507C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B1F6240" w14:textId="09496F0D" w:rsidR="0020507C" w:rsidRPr="003C6E0B" w:rsidRDefault="0020507C" w:rsidP="0020507C">
      <w:pPr>
        <w:autoSpaceDE w:val="0"/>
        <w:autoSpaceDN w:val="0"/>
        <w:adjustRightInd w:val="0"/>
        <w:jc w:val="center"/>
        <w:rPr>
          <w:rFonts w:cs="Times New Roman"/>
          <w:lang w:val="sr-Cyrl-RS"/>
        </w:rPr>
      </w:pPr>
      <w:r w:rsidRPr="003C6E0B">
        <w:rPr>
          <w:rFonts w:cs="Times New Roman"/>
        </w:rPr>
        <w:t>Члан 3.</w:t>
      </w:r>
    </w:p>
    <w:p w14:paraId="490831FC" w14:textId="5524E116" w:rsidR="00CA0C32" w:rsidRPr="003C6E0B" w:rsidRDefault="0020507C" w:rsidP="0020507C">
      <w:pPr>
        <w:ind w:firstLine="708"/>
        <w:jc w:val="both"/>
        <w:rPr>
          <w:rFonts w:cs="Times New Roman"/>
          <w:bCs/>
          <w:iCs/>
          <w:noProof/>
          <w:lang w:val="sr-Cyrl-RS"/>
        </w:rPr>
      </w:pPr>
      <w:r w:rsidRPr="003C6E0B">
        <w:rPr>
          <w:rFonts w:cs="Times New Roman"/>
          <w:bCs/>
          <w:iCs/>
          <w:noProof/>
          <w:lang w:val="sr-Cyrl-RS"/>
        </w:rPr>
        <w:t xml:space="preserve">Уговорне стране утврђују да укупна вредност </w:t>
      </w:r>
      <w:r w:rsidR="00D50E38" w:rsidRPr="003C6E0B">
        <w:rPr>
          <w:rFonts w:cs="Times New Roman"/>
          <w:bCs/>
          <w:iCs/>
          <w:noProof/>
          <w:lang w:val="sr-Cyrl-RS"/>
        </w:rPr>
        <w:t>добара</w:t>
      </w:r>
      <w:r w:rsidRPr="003C6E0B">
        <w:rPr>
          <w:rFonts w:cs="Times New Roman"/>
          <w:bCs/>
          <w:iCs/>
          <w:noProof/>
          <w:lang w:val="sr-Cyrl-RS"/>
        </w:rPr>
        <w:t xml:space="preserve"> из члана 1. овог уговора  износи </w:t>
      </w:r>
      <w:r w:rsidR="002D0426">
        <w:rPr>
          <w:rFonts w:cs="Times New Roman"/>
          <w:b/>
          <w:bCs/>
          <w:iCs/>
          <w:noProof/>
          <w:lang w:val="sr-Cyrl-RS"/>
        </w:rPr>
        <w:t>70</w:t>
      </w:r>
      <w:r w:rsidR="00134DC4" w:rsidRPr="003C6E0B">
        <w:rPr>
          <w:rFonts w:cs="Times New Roman"/>
          <w:b/>
          <w:bCs/>
          <w:iCs/>
          <w:noProof/>
          <w:lang w:val="sr-Cyrl-RS"/>
        </w:rPr>
        <w:t>0.000,00</w:t>
      </w:r>
      <w:r w:rsidRPr="003C6E0B">
        <w:rPr>
          <w:rFonts w:cs="Times New Roman"/>
          <w:bCs/>
          <w:iCs/>
          <w:noProof/>
          <w:lang w:val="sr-Cyrl-RS"/>
        </w:rPr>
        <w:t xml:space="preserve">  динара без ПДВ-а, односно </w:t>
      </w:r>
      <w:r w:rsidR="002D0426">
        <w:rPr>
          <w:rFonts w:cs="Times New Roman"/>
          <w:b/>
          <w:bCs/>
          <w:iCs/>
          <w:noProof/>
          <w:lang w:val="sr-Cyrl-RS"/>
        </w:rPr>
        <w:t>840</w:t>
      </w:r>
      <w:r w:rsidR="00134DC4" w:rsidRPr="003C6E0B">
        <w:rPr>
          <w:rFonts w:cs="Times New Roman"/>
          <w:b/>
          <w:bCs/>
          <w:iCs/>
          <w:noProof/>
          <w:lang w:val="sr-Cyrl-RS"/>
        </w:rPr>
        <w:t>.000,00</w:t>
      </w:r>
      <w:r w:rsidRPr="003C6E0B">
        <w:rPr>
          <w:rFonts w:cs="Times New Roman"/>
          <w:bCs/>
          <w:iCs/>
          <w:noProof/>
          <w:lang w:val="sr-Cyrl-RS"/>
        </w:rPr>
        <w:t xml:space="preserve"> динара са ПДВ-ом. Уговорена вредност је фиксна током извршења уговора и неће подлегати променама ни из каквог разлога</w:t>
      </w:r>
      <w:r w:rsidR="0059589C" w:rsidRPr="003C6E0B">
        <w:rPr>
          <w:rFonts w:cs="Times New Roman"/>
          <w:bCs/>
          <w:iCs/>
          <w:noProof/>
          <w:lang w:val="sr-Cyrl-RS"/>
        </w:rPr>
        <w:t>.</w:t>
      </w:r>
    </w:p>
    <w:p w14:paraId="3B4FE59D" w14:textId="77777777" w:rsidR="0059589C" w:rsidRPr="003C6E0B" w:rsidRDefault="0059589C" w:rsidP="0059589C">
      <w:pPr>
        <w:pStyle w:val="NoSpacing"/>
        <w:ind w:firstLine="720"/>
        <w:jc w:val="both"/>
        <w:rPr>
          <w:rFonts w:eastAsiaTheme="minorEastAsia"/>
          <w:bCs/>
          <w:iCs/>
          <w:noProof/>
          <w:sz w:val="22"/>
          <w:szCs w:val="22"/>
          <w:lang w:val="sr-Cyrl-RS" w:eastAsia="zh-CN" w:bidi="hi-IN"/>
        </w:rPr>
      </w:pPr>
    </w:p>
    <w:p w14:paraId="6B6A26D4" w14:textId="26A21A7A" w:rsidR="007B7C11" w:rsidRPr="003C6E0B" w:rsidRDefault="007B7C11" w:rsidP="007B7C11">
      <w:pPr>
        <w:jc w:val="center"/>
        <w:rPr>
          <w:rFonts w:cs="Times New Roman"/>
        </w:rPr>
      </w:pPr>
      <w:r w:rsidRPr="003C6E0B">
        <w:rPr>
          <w:rFonts w:cs="Times New Roman"/>
        </w:rPr>
        <w:t xml:space="preserve">Члан </w:t>
      </w:r>
      <w:r w:rsidR="00622B5D" w:rsidRPr="003C6E0B">
        <w:rPr>
          <w:rFonts w:cs="Times New Roman"/>
          <w:lang w:val="sr-Cyrl-RS"/>
        </w:rPr>
        <w:t>4</w:t>
      </w:r>
      <w:r w:rsidRPr="003C6E0B">
        <w:rPr>
          <w:rFonts w:cs="Times New Roman"/>
        </w:rPr>
        <w:t>.</w:t>
      </w:r>
    </w:p>
    <w:p w14:paraId="6968D7D2" w14:textId="7C633335" w:rsidR="00622B5D" w:rsidRPr="003C6E0B" w:rsidRDefault="00622B5D" w:rsidP="00622B5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lang w:val="sr-Cyrl-RS" w:eastAsia="en-US" w:bidi="ar-SA"/>
        </w:rPr>
      </w:pPr>
      <w:proofErr w:type="spellStart"/>
      <w:r w:rsidRPr="003C6E0B">
        <w:rPr>
          <w:rFonts w:eastAsia="Times New Roman" w:cs="Times New Roman"/>
          <w:lang w:val="en-US" w:eastAsia="en-US" w:bidi="ar-SA"/>
        </w:rPr>
        <w:t>Уговорне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стране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су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сагласне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да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Наручилац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изврши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плаћање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за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r w:rsidRPr="003C6E0B">
        <w:rPr>
          <w:rFonts w:eastAsia="Times New Roman" w:cs="Times New Roman"/>
          <w:lang w:val="sr-Cyrl-RS" w:eastAsia="en-US" w:bidi="ar-SA"/>
        </w:rPr>
        <w:t>испоручена добра</w:t>
      </w:r>
      <w:r w:rsidRPr="003C6E0B">
        <w:rPr>
          <w:rFonts w:eastAsia="Times New Roman" w:cs="Times New Roman"/>
          <w:lang w:val="en-US" w:eastAsia="en-US" w:bidi="ar-SA"/>
        </w:rPr>
        <w:t xml:space="preserve"> у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року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од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r w:rsidRPr="003C6E0B">
        <w:rPr>
          <w:rFonts w:eastAsia="Times New Roman" w:cs="Times New Roman"/>
          <w:lang w:val="sr-Cyrl-RS" w:eastAsia="en-US" w:bidi="ar-SA"/>
        </w:rPr>
        <w:t>45</w:t>
      </w:r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дана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од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дана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пријема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исправно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сачињеног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рачуна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за</w:t>
      </w:r>
      <w:proofErr w:type="spellEnd"/>
      <w:r w:rsidRPr="003C6E0B">
        <w:rPr>
          <w:rFonts w:eastAsia="Times New Roman" w:cs="Times New Roman"/>
          <w:lang w:val="sr-Cyrl-RS" w:eastAsia="en-US" w:bidi="ar-SA"/>
        </w:rPr>
        <w:t xml:space="preserve"> испоручена добра</w:t>
      </w:r>
      <w:r w:rsidRPr="003C6E0B">
        <w:rPr>
          <w:rFonts w:eastAsia="Times New Roman" w:cs="Times New Roman"/>
          <w:lang w:val="en-US" w:eastAsia="en-US" w:bidi="ar-SA"/>
        </w:rPr>
        <w:t xml:space="preserve">,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налогом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за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плаћање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у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корист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пословног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proofErr w:type="spellStart"/>
      <w:r w:rsidRPr="003C6E0B">
        <w:rPr>
          <w:rFonts w:eastAsia="Times New Roman" w:cs="Times New Roman"/>
          <w:lang w:val="en-US" w:eastAsia="en-US" w:bidi="ar-SA"/>
        </w:rPr>
        <w:t>рачуна</w:t>
      </w:r>
      <w:proofErr w:type="spellEnd"/>
      <w:r w:rsidRPr="003C6E0B">
        <w:rPr>
          <w:rFonts w:eastAsia="Times New Roman" w:cs="Times New Roman"/>
          <w:lang w:val="en-US" w:eastAsia="en-US" w:bidi="ar-SA"/>
        </w:rPr>
        <w:t xml:space="preserve"> </w:t>
      </w:r>
      <w:r w:rsidRPr="003C6E0B">
        <w:rPr>
          <w:rFonts w:eastAsia="Times New Roman" w:cs="Times New Roman"/>
          <w:lang w:val="sr-Cyrl-RS" w:eastAsia="sr-Latn-CS" w:bidi="ar-SA"/>
        </w:rPr>
        <w:t>Добављача</w:t>
      </w:r>
      <w:r w:rsidRPr="003C6E0B">
        <w:rPr>
          <w:rFonts w:eastAsia="Times New Roman" w:cs="Times New Roman"/>
          <w:bCs/>
          <w:iCs/>
          <w:lang w:val="sr-Cyrl-CS" w:eastAsia="sr-Latn-CS" w:bidi="ar-SA"/>
        </w:rPr>
        <w:t>.</w:t>
      </w:r>
      <w:r w:rsidR="008675CB">
        <w:rPr>
          <w:rFonts w:eastAsia="Times New Roman" w:cs="Times New Roman"/>
          <w:bCs/>
          <w:iCs/>
          <w:lang w:val="sr-Cyrl-CS" w:eastAsia="sr-Latn-CS" w:bidi="ar-SA"/>
        </w:rPr>
        <w:t xml:space="preserve"> Рачун мора бити регистрован у систему електронских фактура (СЕФ-у)</w:t>
      </w:r>
      <w:r w:rsidR="002D0426">
        <w:rPr>
          <w:rFonts w:eastAsia="Times New Roman" w:cs="Times New Roman"/>
          <w:bCs/>
          <w:iCs/>
          <w:lang w:val="sr-Cyrl-CS" w:eastAsia="sr-Latn-CS" w:bidi="ar-SA"/>
        </w:rPr>
        <w:t xml:space="preserve"> и у централном регистру фактура (ЦРФ)</w:t>
      </w:r>
      <w:r w:rsidR="008675CB">
        <w:rPr>
          <w:rFonts w:eastAsia="Times New Roman" w:cs="Times New Roman"/>
          <w:bCs/>
          <w:iCs/>
          <w:lang w:val="sr-Cyrl-CS" w:eastAsia="sr-Latn-CS" w:bidi="ar-SA"/>
        </w:rPr>
        <w:t>.</w:t>
      </w:r>
    </w:p>
    <w:p w14:paraId="18B54202" w14:textId="77777777" w:rsidR="00622B5D" w:rsidRPr="003C6E0B" w:rsidRDefault="00622B5D" w:rsidP="007B7C11">
      <w:pPr>
        <w:ind w:firstLine="708"/>
        <w:jc w:val="both"/>
        <w:rPr>
          <w:rFonts w:cs="Times New Roman"/>
          <w:lang w:val="sr-Cyrl-RS"/>
        </w:rPr>
      </w:pPr>
    </w:p>
    <w:p w14:paraId="588C0187" w14:textId="52823271" w:rsidR="007B7C11" w:rsidRPr="003C6E0B" w:rsidRDefault="00622B5D" w:rsidP="007B7C11">
      <w:pPr>
        <w:ind w:firstLine="708"/>
        <w:jc w:val="both"/>
        <w:rPr>
          <w:rFonts w:cs="Times New Roman"/>
        </w:rPr>
      </w:pPr>
      <w:r w:rsidRPr="003C6E0B">
        <w:rPr>
          <w:rFonts w:cs="Times New Roman"/>
          <w:lang w:val="sr-Cyrl-RS"/>
        </w:rPr>
        <w:t>Рачун</w:t>
      </w:r>
      <w:r w:rsidR="007B7C11" w:rsidRPr="003C6E0B">
        <w:rPr>
          <w:rFonts w:cs="Times New Roman"/>
        </w:rPr>
        <w:t xml:space="preserve"> из става 1, овог члана треба да глас</w:t>
      </w:r>
      <w:r w:rsidRPr="003C6E0B">
        <w:rPr>
          <w:rFonts w:cs="Times New Roman"/>
          <w:lang w:val="sr-Cyrl-RS"/>
        </w:rPr>
        <w:t>и</w:t>
      </w:r>
      <w:r w:rsidR="007B7C11" w:rsidRPr="003C6E0B">
        <w:rPr>
          <w:rFonts w:cs="Times New Roman"/>
        </w:rPr>
        <w:t xml:space="preserve"> на:</w:t>
      </w:r>
    </w:p>
    <w:p w14:paraId="2CE20C77" w14:textId="77777777" w:rsidR="00D758AB" w:rsidRDefault="007B7C11" w:rsidP="00D758AB">
      <w:pPr>
        <w:ind w:left="720" w:firstLine="720"/>
        <w:jc w:val="both"/>
        <w:rPr>
          <w:rFonts w:cs="Times New Roman"/>
          <w:b/>
          <w:lang w:val="sr-Cyrl-RS"/>
        </w:rPr>
      </w:pPr>
      <w:r w:rsidRPr="003C6E0B">
        <w:rPr>
          <w:rFonts w:cs="Times New Roman"/>
          <w:b/>
        </w:rPr>
        <w:t xml:space="preserve">Универзитет у Новом Саду, </w:t>
      </w:r>
    </w:p>
    <w:p w14:paraId="0E23843E" w14:textId="022D5932" w:rsidR="007B7C11" w:rsidRPr="00D758AB" w:rsidRDefault="007B7C11" w:rsidP="00D758AB">
      <w:pPr>
        <w:ind w:left="720" w:firstLine="720"/>
        <w:jc w:val="both"/>
        <w:rPr>
          <w:rFonts w:cs="Times New Roman"/>
          <w:b/>
          <w:lang w:val="sr-Cyrl-RS"/>
        </w:rPr>
      </w:pPr>
      <w:r w:rsidRPr="003C6E0B">
        <w:rPr>
          <w:rFonts w:cs="Times New Roman"/>
          <w:b/>
        </w:rPr>
        <w:t>Научни институт за прехрамбене технологије</w:t>
      </w:r>
      <w:r w:rsidR="00D758AB">
        <w:rPr>
          <w:rFonts w:cs="Times New Roman"/>
          <w:b/>
          <w:lang w:val="sr-Cyrl-RS"/>
        </w:rPr>
        <w:t xml:space="preserve"> у Новом Саду</w:t>
      </w:r>
    </w:p>
    <w:p w14:paraId="0394FD18" w14:textId="3CAAEE56" w:rsidR="007B7C11" w:rsidRPr="003C6E0B" w:rsidRDefault="00D758AB" w:rsidP="007B7C1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  <w:lang w:val="sr-Cyrl-RS"/>
        </w:rPr>
        <w:tab/>
      </w:r>
      <w:r w:rsidR="007B7C11" w:rsidRPr="003C6E0B">
        <w:rPr>
          <w:rFonts w:cs="Times New Roman"/>
          <w:b/>
        </w:rPr>
        <w:tab/>
        <w:t xml:space="preserve">Булевар цара Лазара </w:t>
      </w:r>
      <w:r>
        <w:rPr>
          <w:rFonts w:cs="Times New Roman"/>
          <w:b/>
          <w:lang w:val="sr-Cyrl-RS"/>
        </w:rPr>
        <w:t xml:space="preserve">бр. </w:t>
      </w:r>
      <w:r w:rsidR="007B7C11" w:rsidRPr="003C6E0B">
        <w:rPr>
          <w:rFonts w:cs="Times New Roman"/>
          <w:b/>
        </w:rPr>
        <w:t xml:space="preserve">1, </w:t>
      </w:r>
    </w:p>
    <w:p w14:paraId="05BE2889" w14:textId="04862BAB" w:rsidR="007B7C11" w:rsidRPr="003C6E0B" w:rsidRDefault="007B7C11" w:rsidP="007B7C11">
      <w:pPr>
        <w:ind w:firstLine="708"/>
        <w:jc w:val="both"/>
        <w:rPr>
          <w:rFonts w:cs="Times New Roman"/>
          <w:b/>
        </w:rPr>
      </w:pPr>
      <w:r w:rsidRPr="003C6E0B">
        <w:rPr>
          <w:rFonts w:cs="Times New Roman"/>
          <w:b/>
        </w:rPr>
        <w:tab/>
      </w:r>
      <w:r w:rsidR="00D758AB">
        <w:rPr>
          <w:rFonts w:cs="Times New Roman"/>
          <w:b/>
          <w:lang w:val="sr-Cyrl-RS"/>
        </w:rPr>
        <w:tab/>
      </w:r>
      <w:r w:rsidRPr="003C6E0B">
        <w:rPr>
          <w:rFonts w:cs="Times New Roman"/>
          <w:b/>
        </w:rPr>
        <w:t>НОВИ САД,</w:t>
      </w:r>
    </w:p>
    <w:p w14:paraId="6B25C6B1" w14:textId="2A45EB1B" w:rsidR="007B7C11" w:rsidRPr="003C6E0B" w:rsidRDefault="00D758AB" w:rsidP="007B7C1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  <w:lang w:val="sr-Cyrl-RS"/>
        </w:rPr>
        <w:tab/>
      </w:r>
      <w:r w:rsidR="007B7C11" w:rsidRPr="003C6E0B">
        <w:rPr>
          <w:rFonts w:cs="Times New Roman"/>
          <w:b/>
        </w:rPr>
        <w:tab/>
        <w:t xml:space="preserve">ПИБ: 104743019, </w:t>
      </w:r>
    </w:p>
    <w:p w14:paraId="2344539D" w14:textId="0BDEED13" w:rsidR="007B7C11" w:rsidRPr="008675CB" w:rsidRDefault="007B7C11" w:rsidP="007B7C11">
      <w:pPr>
        <w:ind w:firstLine="708"/>
        <w:jc w:val="both"/>
        <w:rPr>
          <w:rFonts w:cs="Times New Roman"/>
          <w:lang w:val="sr-Cyrl-RS"/>
        </w:rPr>
      </w:pPr>
      <w:r w:rsidRPr="003C6E0B">
        <w:rPr>
          <w:rFonts w:cs="Times New Roman"/>
        </w:rPr>
        <w:tab/>
        <w:t>са напоменом: у складу са бројем уговора (приликом фактурисања, Изабрани понуђач уноси на фактуру број уговора).</w:t>
      </w:r>
      <w:r w:rsidR="008675CB">
        <w:rPr>
          <w:rFonts w:cs="Times New Roman"/>
          <w:lang w:val="sr-Cyrl-RS"/>
        </w:rPr>
        <w:t xml:space="preserve"> </w:t>
      </w:r>
    </w:p>
    <w:p w14:paraId="7C7EC375" w14:textId="5A2E0A9B" w:rsidR="00D758AB" w:rsidRDefault="00D758AB" w:rsidP="00D758AB">
      <w:pPr>
        <w:ind w:firstLine="708"/>
        <w:jc w:val="both"/>
        <w:rPr>
          <w:rFonts w:cs="Times New Roman"/>
          <w:lang w:val="sr-Cyrl-RS"/>
        </w:rPr>
      </w:pPr>
      <w:r w:rsidRPr="00C949EA">
        <w:rPr>
          <w:rFonts w:cs="Times New Roman"/>
        </w:rPr>
        <w:t>Плаћање ће се вршити из средстава обезбеђених финансијским планом Наручиоца за 202</w:t>
      </w:r>
      <w:r w:rsidR="002D0426">
        <w:rPr>
          <w:rFonts w:cs="Times New Roman"/>
          <w:lang w:val="sr-Cyrl-RS"/>
        </w:rPr>
        <w:t>6</w:t>
      </w:r>
      <w:r w:rsidRPr="00C949EA">
        <w:rPr>
          <w:rFonts w:cs="Times New Roman"/>
        </w:rPr>
        <w:t>. годину за ове намене.</w:t>
      </w:r>
    </w:p>
    <w:p w14:paraId="5DCE9A0F" w14:textId="00AC0131" w:rsidR="00D758AB" w:rsidRPr="00683B78" w:rsidRDefault="00D758AB" w:rsidP="00D758AB">
      <w:pPr>
        <w:ind w:firstLine="708"/>
        <w:jc w:val="both"/>
        <w:rPr>
          <w:rFonts w:cs="Times New Roman"/>
          <w:lang w:val="sr-Cyrl-RS"/>
        </w:rPr>
      </w:pPr>
      <w:r w:rsidRPr="00683B78">
        <w:rPr>
          <w:rFonts w:cs="Times New Roman"/>
          <w:lang w:val="sr-Cyrl-RS"/>
        </w:rPr>
        <w:t xml:space="preserve">Обавезе које </w:t>
      </w:r>
      <w:r w:rsidR="002D0426">
        <w:rPr>
          <w:rFonts w:cs="Times New Roman"/>
          <w:lang w:val="sr-Cyrl-RS"/>
        </w:rPr>
        <w:t>по овом уговору доспевају у 2027</w:t>
      </w:r>
      <w:r w:rsidRPr="00683B78">
        <w:rPr>
          <w:rFonts w:cs="Times New Roman"/>
          <w:lang w:val="sr-Cyrl-RS"/>
        </w:rPr>
        <w:t xml:space="preserve">. Години, биће измирене из средстава </w:t>
      </w:r>
      <w:r w:rsidRPr="00683B78">
        <w:rPr>
          <w:rFonts w:cs="Times New Roman"/>
        </w:rPr>
        <w:t>обезбеђених финансијским планом Наручиоца за 202</w:t>
      </w:r>
      <w:r w:rsidR="002D0426">
        <w:rPr>
          <w:rFonts w:cs="Times New Roman"/>
          <w:lang w:val="sr-Cyrl-RS"/>
        </w:rPr>
        <w:t>7</w:t>
      </w:r>
      <w:r w:rsidRPr="00683B78">
        <w:rPr>
          <w:rFonts w:cs="Times New Roman"/>
        </w:rPr>
        <w:t>. годину за ове намене.</w:t>
      </w:r>
    </w:p>
    <w:p w14:paraId="261D4D0D" w14:textId="5047413E" w:rsidR="00D758AB" w:rsidRPr="00683B78" w:rsidRDefault="00D758AB" w:rsidP="00D758AB">
      <w:pPr>
        <w:ind w:firstLine="708"/>
        <w:jc w:val="both"/>
        <w:rPr>
          <w:rFonts w:cs="Times New Roman"/>
          <w:lang w:val="sr-Cyrl-RS"/>
        </w:rPr>
      </w:pPr>
    </w:p>
    <w:p w14:paraId="54FB30F1" w14:textId="532BA4EB" w:rsidR="001F4EF3" w:rsidRPr="00683B78" w:rsidRDefault="001F4EF3" w:rsidP="000019E6">
      <w:pPr>
        <w:pStyle w:val="ListParagraph"/>
        <w:ind w:left="0"/>
        <w:jc w:val="center"/>
        <w:rPr>
          <w:rFonts w:cs="Times New Roman"/>
          <w:szCs w:val="22"/>
          <w:lang w:val="sr-Cyrl-RS"/>
        </w:rPr>
      </w:pPr>
      <w:r w:rsidRPr="00683B78">
        <w:rPr>
          <w:rFonts w:cs="Times New Roman"/>
          <w:szCs w:val="22"/>
        </w:rPr>
        <w:t>Члан</w:t>
      </w:r>
      <w:r w:rsidR="008B7A3F" w:rsidRPr="00683B78">
        <w:rPr>
          <w:rFonts w:cs="Times New Roman"/>
          <w:szCs w:val="22"/>
          <w:lang w:val="sr-Cyrl-RS"/>
        </w:rPr>
        <w:t xml:space="preserve"> 5</w:t>
      </w:r>
      <w:r w:rsidR="000019E6" w:rsidRPr="00683B78">
        <w:rPr>
          <w:rFonts w:cs="Times New Roman"/>
          <w:szCs w:val="22"/>
          <w:lang w:val="sr-Cyrl-RS"/>
        </w:rPr>
        <w:t xml:space="preserve">. </w:t>
      </w:r>
    </w:p>
    <w:p w14:paraId="5639245A" w14:textId="5E06981A" w:rsidR="008675CB" w:rsidRPr="00683B78" w:rsidRDefault="008675CB" w:rsidP="003C6E0B">
      <w:pPr>
        <w:ind w:firstLine="720"/>
        <w:jc w:val="both"/>
        <w:rPr>
          <w:rFonts w:cs="Times New Roman"/>
          <w:bCs/>
          <w:iCs/>
          <w:noProof/>
          <w:lang w:val="sr-Cyrl-CS"/>
        </w:rPr>
      </w:pPr>
      <w:r w:rsidRPr="00683B78">
        <w:rPr>
          <w:rFonts w:cs="Times New Roman"/>
          <w:bCs/>
          <w:iCs/>
          <w:noProof/>
          <w:lang w:val="sr-Cyrl-CS"/>
        </w:rPr>
        <w:t xml:space="preserve">Куповина добара која су предмет овог уговора се евидентира помоћу картице / картица које добављач издаје наручиоцу. </w:t>
      </w:r>
    </w:p>
    <w:p w14:paraId="74FB84C0" w14:textId="1D7E285B" w:rsidR="008675CB" w:rsidRPr="00683B78" w:rsidRDefault="008675CB" w:rsidP="003C6E0B">
      <w:pPr>
        <w:ind w:firstLine="720"/>
        <w:jc w:val="both"/>
        <w:rPr>
          <w:rFonts w:cs="Times New Roman"/>
          <w:bCs/>
          <w:iCs/>
          <w:noProof/>
          <w:lang w:val="sr-Cyrl-CS"/>
        </w:rPr>
      </w:pPr>
      <w:r w:rsidRPr="00683B78">
        <w:rPr>
          <w:rFonts w:cs="Times New Roman"/>
          <w:bCs/>
          <w:iCs/>
          <w:noProof/>
          <w:lang w:val="sr-Cyrl-CS"/>
        </w:rPr>
        <w:t xml:space="preserve">Картица / картице се издају на име </w:t>
      </w:r>
      <w:r w:rsidR="003C6E0B" w:rsidRPr="00683B78">
        <w:rPr>
          <w:rFonts w:cs="Times New Roman"/>
          <w:bCs/>
          <w:iCs/>
          <w:noProof/>
          <w:lang w:val="sr-Cyrl-CS"/>
        </w:rPr>
        <w:t>евидетнирањ</w:t>
      </w:r>
      <w:r w:rsidRPr="00683B78">
        <w:rPr>
          <w:rFonts w:cs="Times New Roman"/>
          <w:bCs/>
          <w:iCs/>
          <w:noProof/>
          <w:lang w:val="sr-Cyrl-CS"/>
        </w:rPr>
        <w:t>а</w:t>
      </w:r>
      <w:r w:rsidR="003C6E0B" w:rsidRPr="00683B78">
        <w:rPr>
          <w:rFonts w:cs="Times New Roman"/>
          <w:bCs/>
          <w:iCs/>
          <w:noProof/>
          <w:lang w:val="sr-Cyrl-CS"/>
        </w:rPr>
        <w:t xml:space="preserve"> купопродајних трансакција нафтних деривата </w:t>
      </w:r>
      <w:r w:rsidRPr="00683B78">
        <w:rPr>
          <w:rFonts w:cs="Times New Roman"/>
          <w:bCs/>
          <w:iCs/>
          <w:noProof/>
          <w:lang w:val="sr-Cyrl-CS"/>
        </w:rPr>
        <w:t xml:space="preserve">и осталих добара према спецификацији из понуде. </w:t>
      </w:r>
    </w:p>
    <w:p w14:paraId="7CDED540" w14:textId="7BE6B55C" w:rsidR="003C6E0B" w:rsidRPr="00683B78" w:rsidRDefault="008675CB" w:rsidP="003C6E0B">
      <w:pPr>
        <w:ind w:firstLine="720"/>
        <w:jc w:val="both"/>
        <w:rPr>
          <w:rFonts w:cs="Times New Roman"/>
          <w:bCs/>
          <w:iCs/>
          <w:noProof/>
          <w:lang w:val="sr-Cyrl-CS"/>
        </w:rPr>
      </w:pPr>
      <w:r w:rsidRPr="00683B78">
        <w:rPr>
          <w:rFonts w:cs="Times New Roman"/>
          <w:bCs/>
          <w:iCs/>
          <w:noProof/>
          <w:lang w:val="sr-Cyrl-CS"/>
        </w:rPr>
        <w:t xml:space="preserve">Добављач издаје </w:t>
      </w:r>
      <w:r w:rsidR="003C6E0B" w:rsidRPr="00683B78">
        <w:rPr>
          <w:rFonts w:cs="Times New Roman"/>
          <w:bCs/>
          <w:iCs/>
          <w:noProof/>
          <w:lang w:val="sr-Cyrl-CS"/>
        </w:rPr>
        <w:t xml:space="preserve">картице Наручиоцу након потписивања уговора сагласно Захтеву и Спецификацији возила за издавање </w:t>
      </w:r>
      <w:r w:rsidRPr="00683B78">
        <w:rPr>
          <w:rFonts w:cs="Times New Roman"/>
          <w:bCs/>
          <w:iCs/>
          <w:noProof/>
          <w:lang w:val="sr-Cyrl-CS"/>
        </w:rPr>
        <w:t>к</w:t>
      </w:r>
      <w:r w:rsidR="003C6E0B" w:rsidRPr="00683B78">
        <w:rPr>
          <w:rFonts w:cs="Times New Roman"/>
          <w:bCs/>
          <w:iCs/>
          <w:noProof/>
          <w:lang w:val="sr-Cyrl-CS"/>
        </w:rPr>
        <w:t>артица.</w:t>
      </w:r>
      <w:r w:rsidR="008B7A3F" w:rsidRPr="00683B78">
        <w:t xml:space="preserve"> </w:t>
      </w:r>
      <w:r w:rsidR="008B7A3F" w:rsidRPr="00683B78">
        <w:rPr>
          <w:rFonts w:cs="Times New Roman"/>
          <w:bCs/>
          <w:iCs/>
          <w:noProof/>
          <w:lang w:val="sr-Cyrl-CS"/>
        </w:rPr>
        <w:t>Картице које добављач изда наручиоцу се не наплаћују.</w:t>
      </w:r>
    </w:p>
    <w:p w14:paraId="46F8E032" w14:textId="5DCEE924" w:rsidR="003C6E0B" w:rsidRPr="003C6E0B" w:rsidRDefault="003C6E0B" w:rsidP="003C6E0B">
      <w:pPr>
        <w:ind w:firstLine="720"/>
        <w:jc w:val="both"/>
        <w:rPr>
          <w:rFonts w:cs="Times New Roman"/>
          <w:bCs/>
          <w:iCs/>
          <w:noProof/>
          <w:lang w:val="sr-Cyrl-CS"/>
        </w:rPr>
      </w:pPr>
      <w:r w:rsidRPr="00683B78">
        <w:rPr>
          <w:rFonts w:cs="Times New Roman"/>
          <w:bCs/>
          <w:iCs/>
          <w:noProof/>
          <w:lang w:val="sr-Cyrl-CS"/>
        </w:rPr>
        <w:t xml:space="preserve">Уговорне стране су дужне да изврше примопредају </w:t>
      </w:r>
      <w:r w:rsidR="008675CB" w:rsidRPr="00683B78">
        <w:rPr>
          <w:rFonts w:cs="Times New Roman"/>
          <w:bCs/>
          <w:iCs/>
          <w:noProof/>
          <w:lang w:val="sr-Cyrl-CS"/>
        </w:rPr>
        <w:t>к</w:t>
      </w:r>
      <w:r w:rsidRPr="00683B78">
        <w:rPr>
          <w:rFonts w:cs="Times New Roman"/>
          <w:bCs/>
          <w:iCs/>
          <w:noProof/>
          <w:lang w:val="sr-Cyrl-CS"/>
        </w:rPr>
        <w:t>артица, о чему се саставља Записник који</w:t>
      </w:r>
      <w:r w:rsidRPr="003C6E0B">
        <w:rPr>
          <w:rFonts w:cs="Times New Roman"/>
          <w:bCs/>
          <w:iCs/>
          <w:noProof/>
          <w:lang w:val="sr-Cyrl-CS"/>
        </w:rPr>
        <w:t xml:space="preserve"> потписују овлашћени представници обе уговорне стране.. </w:t>
      </w:r>
    </w:p>
    <w:p w14:paraId="0AD90C1A" w14:textId="394EDB73" w:rsidR="003C6E0B" w:rsidRPr="003C6E0B" w:rsidRDefault="003C6E0B" w:rsidP="003C6E0B">
      <w:pPr>
        <w:ind w:firstLine="720"/>
        <w:jc w:val="both"/>
        <w:rPr>
          <w:rFonts w:cs="Times New Roman"/>
          <w:bCs/>
          <w:iCs/>
          <w:noProof/>
          <w:lang w:val="sr-Cyrl-CS"/>
        </w:rPr>
      </w:pPr>
      <w:r w:rsidRPr="003C6E0B">
        <w:rPr>
          <w:rFonts w:cs="Times New Roman"/>
          <w:bCs/>
          <w:iCs/>
          <w:noProof/>
          <w:lang w:val="sr-Cyrl-CS"/>
        </w:rPr>
        <w:t xml:space="preserve">Наручилац се обавезује да </w:t>
      </w:r>
      <w:r w:rsidR="008675CB">
        <w:rPr>
          <w:rFonts w:cs="Times New Roman"/>
          <w:bCs/>
          <w:iCs/>
          <w:noProof/>
          <w:lang w:val="sr-Cyrl-CS"/>
        </w:rPr>
        <w:t>к</w:t>
      </w:r>
      <w:r w:rsidRPr="003C6E0B">
        <w:rPr>
          <w:rFonts w:cs="Times New Roman"/>
          <w:bCs/>
          <w:iCs/>
          <w:noProof/>
          <w:lang w:val="sr-Cyrl-CS"/>
        </w:rPr>
        <w:t xml:space="preserve">артице чува са дужном пажњом да не би дошло до злоупотребе или губитка. Наручилац се обавезује да у случају губитка, крађе, или уништења </w:t>
      </w:r>
      <w:r w:rsidR="008675CB">
        <w:rPr>
          <w:rFonts w:cs="Times New Roman"/>
          <w:bCs/>
          <w:iCs/>
          <w:noProof/>
          <w:lang w:val="sr-Cyrl-CS"/>
        </w:rPr>
        <w:t>к</w:t>
      </w:r>
      <w:r w:rsidRPr="003C6E0B">
        <w:rPr>
          <w:rFonts w:cs="Times New Roman"/>
          <w:bCs/>
          <w:iCs/>
          <w:noProof/>
          <w:lang w:val="sr-Cyrl-CS"/>
        </w:rPr>
        <w:t>артице, о томе обавести Добављача у писаној форми.</w:t>
      </w:r>
    </w:p>
    <w:p w14:paraId="43B20063" w14:textId="77777777" w:rsidR="003C6E0B" w:rsidRPr="003C6E0B" w:rsidRDefault="003C6E0B" w:rsidP="003C6E0B">
      <w:pPr>
        <w:ind w:firstLine="720"/>
        <w:jc w:val="both"/>
        <w:rPr>
          <w:rFonts w:cs="Times New Roman"/>
          <w:bCs/>
          <w:iCs/>
          <w:noProof/>
          <w:lang w:val="sr-Cyrl-CS"/>
        </w:rPr>
      </w:pPr>
      <w:r w:rsidRPr="003C6E0B">
        <w:rPr>
          <w:rFonts w:cs="Times New Roman"/>
          <w:bCs/>
          <w:iCs/>
          <w:noProof/>
          <w:lang w:val="sr-Cyrl-CS"/>
        </w:rPr>
        <w:t>Добављач се обавезује да по пријему обавештења о губитку, крађи, или уништењу картице, исту утврди неважећом.</w:t>
      </w:r>
    </w:p>
    <w:p w14:paraId="1EC59F9F" w14:textId="77777777" w:rsidR="003C6E0B" w:rsidRPr="003C6E0B" w:rsidRDefault="003C6E0B" w:rsidP="003C6E0B">
      <w:pPr>
        <w:ind w:firstLine="720"/>
        <w:jc w:val="both"/>
        <w:rPr>
          <w:rFonts w:cs="Times New Roman"/>
          <w:bCs/>
          <w:iCs/>
          <w:noProof/>
          <w:lang w:val="sr-Cyrl-CS"/>
        </w:rPr>
      </w:pPr>
      <w:r w:rsidRPr="003C6E0B">
        <w:rPr>
          <w:rFonts w:cs="Times New Roman"/>
          <w:bCs/>
          <w:iCs/>
          <w:noProof/>
          <w:lang w:val="sr-Cyrl-CS"/>
        </w:rPr>
        <w:t>У случају раскида-непродужавања уговора, Наручилац је дужан да картице врати Добављачу.</w:t>
      </w:r>
    </w:p>
    <w:p w14:paraId="498EF179" w14:textId="77777777" w:rsidR="00026085" w:rsidRDefault="00026085" w:rsidP="00026085">
      <w:pPr>
        <w:ind w:firstLine="708"/>
        <w:jc w:val="both"/>
        <w:rPr>
          <w:rFonts w:cs="Times New Roman"/>
          <w:bCs/>
          <w:iCs/>
          <w:noProof/>
          <w:lang w:val="sr-Cyrl-RS"/>
        </w:rPr>
      </w:pPr>
    </w:p>
    <w:p w14:paraId="46E62063" w14:textId="02EC91D0" w:rsidR="00240192" w:rsidRPr="003C6E0B" w:rsidRDefault="00240192" w:rsidP="00240192">
      <w:pPr>
        <w:autoSpaceDE w:val="0"/>
        <w:autoSpaceDN w:val="0"/>
        <w:adjustRightInd w:val="0"/>
        <w:jc w:val="center"/>
        <w:rPr>
          <w:rFonts w:cs="Times New Roman"/>
        </w:rPr>
      </w:pPr>
      <w:r w:rsidRPr="003C6E0B">
        <w:rPr>
          <w:rFonts w:cs="Times New Roman"/>
        </w:rPr>
        <w:t xml:space="preserve">Члан </w:t>
      </w:r>
      <w:r w:rsidR="008B7A3F">
        <w:rPr>
          <w:rFonts w:cs="Times New Roman"/>
          <w:lang w:val="sr-Cyrl-RS"/>
        </w:rPr>
        <w:t>6</w:t>
      </w:r>
      <w:r w:rsidRPr="003C6E0B">
        <w:rPr>
          <w:rFonts w:cs="Times New Roman"/>
        </w:rPr>
        <w:t>.</w:t>
      </w:r>
    </w:p>
    <w:p w14:paraId="57917C97" w14:textId="6506C7B9" w:rsidR="003C6E0B" w:rsidRPr="003C6E0B" w:rsidRDefault="00026085" w:rsidP="003C6E0B">
      <w:pPr>
        <w:tabs>
          <w:tab w:val="left" w:pos="0"/>
        </w:tabs>
        <w:jc w:val="both"/>
        <w:rPr>
          <w:rFonts w:cs="Times New Roman"/>
          <w:lang w:val="ru-RU"/>
        </w:rPr>
      </w:pPr>
      <w:r>
        <w:rPr>
          <w:rFonts w:eastAsia="Times New Roman" w:cs="Times New Roman"/>
          <w:lang w:val="sr-Cyrl-RS" w:eastAsia="en-US" w:bidi="ar-SA"/>
        </w:rPr>
        <w:tab/>
      </w:r>
      <w:r w:rsidR="003C6E0B" w:rsidRPr="003C6E0B">
        <w:rPr>
          <w:rFonts w:cs="Times New Roman"/>
          <w:lang w:val="ru-RU"/>
        </w:rPr>
        <w:t>Добављач гарантује квалитет испоручене робе одређен Правилником о техничким и другим захтевима за течна горива нафтног порекла (Сл. гласник РС бр. 106/16).</w:t>
      </w:r>
    </w:p>
    <w:p w14:paraId="0365960F" w14:textId="216FE511" w:rsidR="003C6E0B" w:rsidRPr="003C6E0B" w:rsidRDefault="003C6E0B" w:rsidP="003C6E0B">
      <w:pPr>
        <w:tabs>
          <w:tab w:val="left" w:pos="0"/>
        </w:tabs>
        <w:jc w:val="both"/>
        <w:rPr>
          <w:rFonts w:cs="Times New Roman"/>
          <w:lang w:val="ru-RU"/>
        </w:rPr>
      </w:pPr>
      <w:r w:rsidRPr="003C6E0B">
        <w:rPr>
          <w:rFonts w:cs="Times New Roman"/>
          <w:lang w:val="ru-RU"/>
        </w:rPr>
        <w:tab/>
        <w:t>Наручилац има право на рекламацију квалитета и количине испоручене робе, у ком случају је дужан да уложи приговор без одлагања, одмах приликом преузимања/</w:t>
      </w:r>
      <w:r w:rsidR="00D758AB">
        <w:rPr>
          <w:rFonts w:cs="Times New Roman"/>
          <w:lang w:val="ru-RU"/>
        </w:rPr>
        <w:t xml:space="preserve"> </w:t>
      </w:r>
      <w:r w:rsidRPr="003C6E0B">
        <w:rPr>
          <w:rFonts w:cs="Times New Roman"/>
          <w:lang w:val="ru-RU"/>
        </w:rPr>
        <w:t>пријема робе, а у случају приговора на квалитет у року од 24 часа од сазнања за недостатак.</w:t>
      </w:r>
    </w:p>
    <w:p w14:paraId="6B3A71D2" w14:textId="77777777" w:rsidR="003C6E0B" w:rsidRPr="003C6E0B" w:rsidRDefault="003C6E0B" w:rsidP="003C6E0B">
      <w:pPr>
        <w:tabs>
          <w:tab w:val="left" w:pos="0"/>
        </w:tabs>
        <w:jc w:val="both"/>
        <w:rPr>
          <w:rFonts w:cs="Times New Roman"/>
          <w:lang w:val="ru-RU"/>
        </w:rPr>
      </w:pPr>
      <w:r w:rsidRPr="003C6E0B">
        <w:rPr>
          <w:rFonts w:cs="Times New Roman"/>
          <w:lang w:val="ru-RU"/>
        </w:rPr>
        <w:tab/>
        <w:t>У случају приговора на количину робе, Наручилац одмах обавештава Добављача, који је дужан да упути Комисију за решавање рекламација, која ће на лицу места утврдити чињенично стање и о томе сачинити заједнички записник.</w:t>
      </w:r>
    </w:p>
    <w:p w14:paraId="3C2D8438" w14:textId="77777777" w:rsidR="003C6E0B" w:rsidRPr="003C6E0B" w:rsidRDefault="003C6E0B" w:rsidP="003C6E0B">
      <w:pPr>
        <w:tabs>
          <w:tab w:val="left" w:pos="0"/>
        </w:tabs>
        <w:jc w:val="both"/>
        <w:rPr>
          <w:rFonts w:cs="Times New Roman"/>
          <w:lang w:val="ru-RU"/>
        </w:rPr>
      </w:pPr>
      <w:r w:rsidRPr="003C6E0B">
        <w:rPr>
          <w:rFonts w:cs="Times New Roman"/>
          <w:lang w:val="ru-RU"/>
        </w:rPr>
        <w:tab/>
        <w:t>У случају приговора на квалитет робе, Наручилац одмах обавештава Добављача, који упућује стручно лице ради узорковања робе која се даје на анализу.</w:t>
      </w:r>
    </w:p>
    <w:p w14:paraId="393626CB" w14:textId="3F16385F" w:rsidR="003C6E0B" w:rsidRPr="003C6E0B" w:rsidRDefault="003C6E0B" w:rsidP="003C6E0B">
      <w:pPr>
        <w:tabs>
          <w:tab w:val="left" w:pos="0"/>
        </w:tabs>
        <w:jc w:val="both"/>
        <w:rPr>
          <w:rFonts w:cs="Times New Roman"/>
          <w:lang w:val="ru-RU"/>
        </w:rPr>
      </w:pPr>
      <w:r w:rsidRPr="003C6E0B">
        <w:rPr>
          <w:rFonts w:cs="Times New Roman"/>
          <w:lang w:val="ru-RU"/>
        </w:rPr>
        <w:tab/>
        <w:t xml:space="preserve">Уколико Наручилац не поступи у складу са ставовима </w:t>
      </w:r>
      <w:r w:rsidR="00D758AB">
        <w:rPr>
          <w:rFonts w:cs="Times New Roman"/>
          <w:lang w:val="ru-RU"/>
        </w:rPr>
        <w:t xml:space="preserve">2. </w:t>
      </w:r>
      <w:r w:rsidRPr="003C6E0B">
        <w:rPr>
          <w:rFonts w:cs="Times New Roman"/>
          <w:lang w:val="ru-RU"/>
        </w:rPr>
        <w:t>3</w:t>
      </w:r>
      <w:r w:rsidR="008B7A3F">
        <w:rPr>
          <w:rFonts w:cs="Times New Roman"/>
          <w:lang w:val="ru-RU"/>
        </w:rPr>
        <w:t xml:space="preserve"> и</w:t>
      </w:r>
      <w:r w:rsidRPr="003C6E0B">
        <w:rPr>
          <w:rFonts w:cs="Times New Roman"/>
          <w:lang w:val="ru-RU"/>
        </w:rPr>
        <w:t xml:space="preserve"> 4 овог члана, његова рекламација се неће разматрати.</w:t>
      </w:r>
    </w:p>
    <w:p w14:paraId="6D7B1A67" w14:textId="77777777" w:rsidR="003C6E0B" w:rsidRPr="003C6E0B" w:rsidRDefault="003C6E0B" w:rsidP="003C6E0B">
      <w:pPr>
        <w:tabs>
          <w:tab w:val="left" w:pos="0"/>
        </w:tabs>
        <w:jc w:val="both"/>
        <w:rPr>
          <w:rFonts w:cs="Times New Roman"/>
          <w:lang w:val="ru-RU"/>
        </w:rPr>
      </w:pPr>
      <w:r w:rsidRPr="003C6E0B">
        <w:rPr>
          <w:rFonts w:cs="Times New Roman"/>
          <w:lang w:val="ru-RU"/>
        </w:rPr>
        <w:tab/>
        <w:t>Наручилац и Добављач су сагласни да до момента окончања рекламационог поступка свака страна сноси своје трошкове настале у складу са овим чланом.</w:t>
      </w:r>
    </w:p>
    <w:p w14:paraId="26B0C766" w14:textId="77777777" w:rsidR="003C6E0B" w:rsidRPr="003C6E0B" w:rsidRDefault="003C6E0B" w:rsidP="003C6E0B">
      <w:pPr>
        <w:tabs>
          <w:tab w:val="left" w:pos="0"/>
        </w:tabs>
        <w:jc w:val="both"/>
        <w:rPr>
          <w:rFonts w:cs="Times New Roman"/>
          <w:lang w:val="ru-RU"/>
        </w:rPr>
      </w:pPr>
      <w:r w:rsidRPr="003C6E0B">
        <w:rPr>
          <w:rFonts w:cs="Times New Roman"/>
          <w:lang w:val="ru-RU"/>
        </w:rPr>
        <w:tab/>
        <w:t>Уколико се утврди да рекламација није основана, трошкове поступка рекламације сноси Наручилац.</w:t>
      </w:r>
    </w:p>
    <w:p w14:paraId="73F3EE9C" w14:textId="57A106DF" w:rsidR="0023082E" w:rsidRPr="003C6E0B" w:rsidRDefault="0023082E" w:rsidP="003C6E0B">
      <w:pPr>
        <w:tabs>
          <w:tab w:val="left" w:pos="284"/>
          <w:tab w:val="left" w:pos="709"/>
        </w:tabs>
        <w:spacing w:before="20"/>
        <w:jc w:val="both"/>
        <w:rPr>
          <w:rFonts w:cs="Times New Roman"/>
          <w:lang w:val="sr-Cyrl-RS"/>
        </w:rPr>
      </w:pPr>
    </w:p>
    <w:p w14:paraId="1A033EA5" w14:textId="20FCB520" w:rsidR="00290F0A" w:rsidRPr="003C6E0B" w:rsidRDefault="00290F0A" w:rsidP="00290F0A">
      <w:pPr>
        <w:jc w:val="center"/>
        <w:rPr>
          <w:rFonts w:cs="Times New Roman"/>
        </w:rPr>
      </w:pPr>
      <w:r w:rsidRPr="003C6E0B">
        <w:rPr>
          <w:rFonts w:cs="Times New Roman"/>
        </w:rPr>
        <w:t xml:space="preserve">Члан </w:t>
      </w:r>
      <w:r w:rsidR="008B7A3F">
        <w:rPr>
          <w:rFonts w:cs="Times New Roman"/>
          <w:lang w:val="sr-Cyrl-RS"/>
        </w:rPr>
        <w:t>7</w:t>
      </w:r>
      <w:r w:rsidRPr="003C6E0B">
        <w:rPr>
          <w:rFonts w:cs="Times New Roman"/>
        </w:rPr>
        <w:t>.</w:t>
      </w:r>
    </w:p>
    <w:p w14:paraId="404957A3" w14:textId="78AF9A50" w:rsidR="003C6E0B" w:rsidRPr="003C6E0B" w:rsidRDefault="003C6E0B" w:rsidP="003C6E0B">
      <w:pPr>
        <w:ind w:right="26" w:firstLine="720"/>
        <w:jc w:val="both"/>
        <w:rPr>
          <w:rFonts w:cs="Times New Roman"/>
          <w:bCs/>
          <w:lang w:val="sr-Cyrl-RS"/>
        </w:rPr>
      </w:pPr>
      <w:r w:rsidRPr="003C6E0B">
        <w:rPr>
          <w:rFonts w:cs="Times New Roman"/>
          <w:bCs/>
          <w:lang w:val="ru-RU"/>
        </w:rPr>
        <w:t>Уговор се закључује на годину дана и ступа на снагу даном потписивања овлашћених лица обе уговорне стране. Уговор је на снази до утрошка средстава или до истека, у зависности шта пре наступи</w:t>
      </w:r>
      <w:r w:rsidRPr="003C6E0B">
        <w:rPr>
          <w:rFonts w:cs="Times New Roman"/>
          <w:bCs/>
          <w:lang w:val="en-US"/>
        </w:rPr>
        <w:t>.</w:t>
      </w:r>
    </w:p>
    <w:p w14:paraId="58B3D730" w14:textId="77777777" w:rsidR="003C6E0B" w:rsidRPr="003C6E0B" w:rsidRDefault="003C6E0B" w:rsidP="003C6E0B">
      <w:pPr>
        <w:tabs>
          <w:tab w:val="left" w:pos="0"/>
        </w:tabs>
        <w:jc w:val="both"/>
        <w:rPr>
          <w:rFonts w:cs="Times New Roman"/>
          <w:bCs/>
          <w:lang w:val="ru-RU"/>
        </w:rPr>
      </w:pPr>
      <w:r w:rsidRPr="003C6E0B">
        <w:rPr>
          <w:rFonts w:cs="Times New Roman"/>
          <w:bCs/>
          <w:lang w:val="ru-RU"/>
        </w:rPr>
        <w:tab/>
        <w:t>Уговор се може раскинути једнострано изјавом у писаној форми која се доставља другој уговорној страни која ступа на снагу даном достављања изјаве било путем поште, било електронским путем или споразумно, уз сагласност обе уговорне стране.</w:t>
      </w:r>
    </w:p>
    <w:p w14:paraId="70A22905" w14:textId="1DE39EA1" w:rsidR="00290F0A" w:rsidRPr="003C6E0B" w:rsidRDefault="00290F0A" w:rsidP="00290F0A">
      <w:pPr>
        <w:jc w:val="both"/>
        <w:rPr>
          <w:rFonts w:cs="Times New Roman"/>
          <w:lang w:val="sr-Cyrl-RS"/>
        </w:rPr>
      </w:pPr>
      <w:r w:rsidRPr="003C6E0B">
        <w:rPr>
          <w:rFonts w:cs="Times New Roman"/>
          <w:lang w:val="ru-RU"/>
        </w:rPr>
        <w:tab/>
      </w:r>
    </w:p>
    <w:p w14:paraId="4D39312B" w14:textId="77777777" w:rsidR="00D758AB" w:rsidRDefault="00D758AB" w:rsidP="00290F0A">
      <w:pPr>
        <w:jc w:val="center"/>
        <w:rPr>
          <w:rFonts w:cs="Times New Roman"/>
          <w:lang w:val="sr-Cyrl-RS"/>
        </w:rPr>
      </w:pPr>
    </w:p>
    <w:p w14:paraId="180C9968" w14:textId="0F30D603" w:rsidR="00290F0A" w:rsidRPr="003C6E0B" w:rsidRDefault="00290F0A" w:rsidP="00290F0A">
      <w:pPr>
        <w:jc w:val="center"/>
        <w:rPr>
          <w:rFonts w:cs="Times New Roman"/>
        </w:rPr>
      </w:pPr>
      <w:r w:rsidRPr="003C6E0B">
        <w:rPr>
          <w:rFonts w:cs="Times New Roman"/>
        </w:rPr>
        <w:t xml:space="preserve">Члан </w:t>
      </w:r>
      <w:r w:rsidR="008B7A3F">
        <w:rPr>
          <w:rFonts w:cs="Times New Roman"/>
          <w:lang w:val="sr-Cyrl-RS"/>
        </w:rPr>
        <w:t>8</w:t>
      </w:r>
      <w:r w:rsidRPr="003C6E0B">
        <w:rPr>
          <w:rFonts w:cs="Times New Roman"/>
        </w:rPr>
        <w:t>.</w:t>
      </w:r>
    </w:p>
    <w:p w14:paraId="3665F689" w14:textId="026500AF" w:rsidR="00290F0A" w:rsidRPr="003C6E0B" w:rsidRDefault="00290F0A" w:rsidP="00290F0A">
      <w:pPr>
        <w:jc w:val="both"/>
        <w:rPr>
          <w:rFonts w:cs="Times New Roman"/>
        </w:rPr>
      </w:pPr>
      <w:r w:rsidRPr="003C6E0B">
        <w:rPr>
          <w:rFonts w:cs="Times New Roman"/>
          <w:lang w:val="sr-Cyrl-RS"/>
        </w:rPr>
        <w:lastRenderedPageBreak/>
        <w:tab/>
      </w:r>
      <w:r w:rsidRPr="003C6E0B">
        <w:rPr>
          <w:rFonts w:cs="Times New Roman"/>
        </w:rPr>
        <w:t xml:space="preserve">Уговор се раскида изјавом у писаној форми која се доставља другој уговорној страни и са отказним роком од </w:t>
      </w:r>
      <w:r w:rsidR="0023082E" w:rsidRPr="003C6E0B">
        <w:rPr>
          <w:rFonts w:cs="Times New Roman"/>
          <w:lang w:val="sr-Cyrl-RS"/>
        </w:rPr>
        <w:t>15</w:t>
      </w:r>
      <w:r w:rsidR="00217B5C" w:rsidRPr="003C6E0B">
        <w:rPr>
          <w:rFonts w:cs="Times New Roman"/>
          <w:lang w:val="sr-Cyrl-RS"/>
        </w:rPr>
        <w:t xml:space="preserve"> (</w:t>
      </w:r>
      <w:r w:rsidR="0023082E" w:rsidRPr="003C6E0B">
        <w:rPr>
          <w:rFonts w:cs="Times New Roman"/>
          <w:lang w:val="sr-Cyrl-RS"/>
        </w:rPr>
        <w:t>петнаест</w:t>
      </w:r>
      <w:r w:rsidR="00217B5C" w:rsidRPr="003C6E0B">
        <w:rPr>
          <w:rFonts w:cs="Times New Roman"/>
          <w:lang w:val="sr-Cyrl-RS"/>
        </w:rPr>
        <w:t>)</w:t>
      </w:r>
      <w:r w:rsidRPr="003C6E0B">
        <w:rPr>
          <w:rFonts w:cs="Times New Roman"/>
        </w:rPr>
        <w:t xml:space="preserve"> дана од дана достављања изјаве.</w:t>
      </w:r>
    </w:p>
    <w:p w14:paraId="00AFB1C0" w14:textId="527D6BCD" w:rsidR="00290F0A" w:rsidRPr="003C6E0B" w:rsidRDefault="00290F0A" w:rsidP="00D758AB">
      <w:pPr>
        <w:jc w:val="both"/>
        <w:rPr>
          <w:rFonts w:cs="Times New Roman"/>
          <w:lang w:val="sr-Cyrl-RS"/>
        </w:rPr>
      </w:pPr>
      <w:r w:rsidRPr="003C6E0B">
        <w:rPr>
          <w:rFonts w:cs="Times New Roman"/>
        </w:rPr>
        <w:tab/>
        <w:t xml:space="preserve">Наручилац има право да једнострано откаже уговор у свако доба и без отказног рока, ако </w:t>
      </w:r>
      <w:r w:rsidR="00622B5D" w:rsidRPr="003C6E0B">
        <w:rPr>
          <w:rFonts w:cs="Times New Roman"/>
        </w:rPr>
        <w:t>Добављач</w:t>
      </w:r>
      <w:r w:rsidRPr="003C6E0B">
        <w:rPr>
          <w:rFonts w:cs="Times New Roman"/>
        </w:rPr>
        <w:t xml:space="preserve"> не извршава обавезе на уговорени начин и у уговореним роковима, о чему </w:t>
      </w:r>
      <w:r w:rsidRPr="003C6E0B">
        <w:rPr>
          <w:rFonts w:cs="Times New Roman"/>
          <w:lang w:val="sr-Cyrl-RS"/>
        </w:rPr>
        <w:t>у писаној форми</w:t>
      </w:r>
      <w:r w:rsidRPr="003C6E0B">
        <w:rPr>
          <w:rFonts w:cs="Times New Roman"/>
        </w:rPr>
        <w:t xml:space="preserve"> обавештава </w:t>
      </w:r>
      <w:r w:rsidR="00622B5D" w:rsidRPr="003C6E0B">
        <w:rPr>
          <w:rFonts w:cs="Times New Roman"/>
          <w:lang w:val="sr-Cyrl-RS"/>
        </w:rPr>
        <w:t>Добављача</w:t>
      </w:r>
      <w:r w:rsidRPr="003C6E0B">
        <w:rPr>
          <w:rFonts w:cs="Times New Roman"/>
        </w:rPr>
        <w:t>.</w:t>
      </w:r>
    </w:p>
    <w:p w14:paraId="6F42CD44" w14:textId="77777777" w:rsidR="00290F0A" w:rsidRPr="003C6E0B" w:rsidRDefault="00290F0A" w:rsidP="00290F0A">
      <w:pPr>
        <w:jc w:val="both"/>
        <w:rPr>
          <w:rFonts w:cs="Times New Roman"/>
          <w:lang w:val="sr-Cyrl-RS"/>
        </w:rPr>
      </w:pPr>
    </w:p>
    <w:p w14:paraId="70C9A496" w14:textId="0AB20005" w:rsidR="00290F0A" w:rsidRPr="003C6E0B" w:rsidRDefault="00290F0A" w:rsidP="00290F0A">
      <w:pPr>
        <w:jc w:val="center"/>
        <w:rPr>
          <w:rFonts w:cs="Times New Roman"/>
        </w:rPr>
      </w:pPr>
      <w:r w:rsidRPr="003C6E0B">
        <w:rPr>
          <w:rFonts w:cs="Times New Roman"/>
        </w:rPr>
        <w:t xml:space="preserve">Члан </w:t>
      </w:r>
      <w:r w:rsidR="008B7A3F">
        <w:rPr>
          <w:rFonts w:cs="Times New Roman"/>
          <w:lang w:val="sr-Cyrl-RS"/>
        </w:rPr>
        <w:t>9</w:t>
      </w:r>
      <w:r w:rsidRPr="003C6E0B">
        <w:rPr>
          <w:rFonts w:cs="Times New Roman"/>
        </w:rPr>
        <w:t>.</w:t>
      </w:r>
    </w:p>
    <w:p w14:paraId="02BBEFAE" w14:textId="77777777" w:rsidR="00290F0A" w:rsidRPr="003C6E0B" w:rsidRDefault="00290F0A" w:rsidP="00290F0A">
      <w:pPr>
        <w:jc w:val="both"/>
        <w:rPr>
          <w:rFonts w:cs="Times New Roman"/>
          <w:lang w:val="sr-Cyrl-RS"/>
        </w:rPr>
      </w:pPr>
      <w:r w:rsidRPr="003C6E0B">
        <w:rPr>
          <w:rFonts w:cs="Times New Roman"/>
        </w:rPr>
        <w:tab/>
        <w:t>За све што овим уговором није посебно утврђено примењују се одредбе Закона о облигационим односима и других прописа који регулишу ову материју.</w:t>
      </w:r>
    </w:p>
    <w:p w14:paraId="7EE689F3" w14:textId="77777777" w:rsidR="00290F0A" w:rsidRPr="003C6E0B" w:rsidRDefault="00290F0A" w:rsidP="00290F0A">
      <w:pPr>
        <w:jc w:val="both"/>
        <w:rPr>
          <w:rFonts w:cs="Times New Roman"/>
          <w:lang w:val="sr-Cyrl-RS"/>
        </w:rPr>
      </w:pPr>
      <w:r w:rsidRPr="003C6E0B">
        <w:rPr>
          <w:rFonts w:cs="Times New Roman"/>
          <w:lang w:val="sr-Cyrl-RS"/>
        </w:rPr>
        <w:tab/>
      </w:r>
    </w:p>
    <w:p w14:paraId="6D4721C5" w14:textId="3E924D20" w:rsidR="00290F0A" w:rsidRPr="003C6E0B" w:rsidRDefault="00290F0A" w:rsidP="00290F0A">
      <w:pPr>
        <w:jc w:val="center"/>
        <w:rPr>
          <w:rFonts w:cs="Times New Roman"/>
        </w:rPr>
      </w:pPr>
      <w:r w:rsidRPr="003C6E0B">
        <w:rPr>
          <w:rFonts w:cs="Times New Roman"/>
        </w:rPr>
        <w:t>Члан 1</w:t>
      </w:r>
      <w:r w:rsidR="008B7A3F">
        <w:rPr>
          <w:rFonts w:cs="Times New Roman"/>
          <w:lang w:val="sr-Cyrl-RS"/>
        </w:rPr>
        <w:t>0</w:t>
      </w:r>
      <w:r w:rsidRPr="003C6E0B">
        <w:rPr>
          <w:rFonts w:cs="Times New Roman"/>
        </w:rPr>
        <w:t>.</w:t>
      </w:r>
    </w:p>
    <w:p w14:paraId="5CE761F3" w14:textId="77777777" w:rsidR="00290F0A" w:rsidRPr="003C6E0B" w:rsidRDefault="00290F0A" w:rsidP="00290F0A">
      <w:pPr>
        <w:jc w:val="both"/>
        <w:rPr>
          <w:rFonts w:cs="Times New Roman"/>
        </w:rPr>
      </w:pPr>
      <w:r w:rsidRPr="003C6E0B">
        <w:rPr>
          <w:rFonts w:cs="Times New Roman"/>
        </w:rPr>
        <w:tab/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Pr="003C6E0B">
        <w:rPr>
          <w:rFonts w:cs="Times New Roman"/>
          <w:lang w:val="sr-Cyrl-RS"/>
        </w:rPr>
        <w:t xml:space="preserve">стварно надлежног </w:t>
      </w:r>
      <w:r w:rsidRPr="003C6E0B">
        <w:rPr>
          <w:rFonts w:cs="Times New Roman"/>
        </w:rPr>
        <w:t>суда у Новом Саду.</w:t>
      </w:r>
    </w:p>
    <w:p w14:paraId="33A589F5" w14:textId="77777777" w:rsidR="00290F0A" w:rsidRPr="003C6E0B" w:rsidRDefault="00290F0A" w:rsidP="00290F0A">
      <w:pPr>
        <w:jc w:val="center"/>
        <w:rPr>
          <w:rFonts w:cs="Times New Roman"/>
          <w:lang w:val="sr-Cyrl-RS"/>
        </w:rPr>
      </w:pPr>
    </w:p>
    <w:p w14:paraId="70AA5E4F" w14:textId="23EB61DB" w:rsidR="00290F0A" w:rsidRPr="003C6E0B" w:rsidRDefault="00290F0A" w:rsidP="00290F0A">
      <w:pPr>
        <w:jc w:val="center"/>
        <w:rPr>
          <w:rFonts w:cs="Times New Roman"/>
        </w:rPr>
      </w:pPr>
      <w:r w:rsidRPr="003C6E0B">
        <w:rPr>
          <w:rFonts w:cs="Times New Roman"/>
        </w:rPr>
        <w:t>Члан 1</w:t>
      </w:r>
      <w:r w:rsidR="008B7A3F">
        <w:rPr>
          <w:rFonts w:cs="Times New Roman"/>
          <w:lang w:val="sr-Cyrl-RS"/>
        </w:rPr>
        <w:t>1</w:t>
      </w:r>
      <w:r w:rsidRPr="003C6E0B">
        <w:rPr>
          <w:rFonts w:cs="Times New Roman"/>
        </w:rPr>
        <w:t>.</w:t>
      </w:r>
    </w:p>
    <w:p w14:paraId="52F0E287" w14:textId="1B46603B" w:rsidR="00290F0A" w:rsidRPr="003C6E0B" w:rsidRDefault="00290F0A" w:rsidP="00290F0A">
      <w:pPr>
        <w:jc w:val="both"/>
        <w:rPr>
          <w:rFonts w:cs="Times New Roman"/>
        </w:rPr>
      </w:pPr>
      <w:r w:rsidRPr="003C6E0B">
        <w:rPr>
          <w:rFonts w:cs="Times New Roman"/>
        </w:rPr>
        <w:tab/>
        <w:t xml:space="preserve">Овај уговор је сачињен у </w:t>
      </w:r>
      <w:r w:rsidR="0059589C" w:rsidRPr="003C6E0B">
        <w:rPr>
          <w:rFonts w:cs="Times New Roman"/>
          <w:lang w:val="sr-Cyrl-RS"/>
        </w:rPr>
        <w:t>4</w:t>
      </w:r>
      <w:r w:rsidRPr="003C6E0B">
        <w:rPr>
          <w:rFonts w:cs="Times New Roman"/>
        </w:rPr>
        <w:t xml:space="preserve"> (</w:t>
      </w:r>
      <w:r w:rsidR="0059589C" w:rsidRPr="003C6E0B">
        <w:rPr>
          <w:rFonts w:cs="Times New Roman"/>
          <w:lang w:val="sr-Cyrl-RS"/>
        </w:rPr>
        <w:t>четири</w:t>
      </w:r>
      <w:r w:rsidRPr="003C6E0B">
        <w:rPr>
          <w:rFonts w:cs="Times New Roman"/>
        </w:rPr>
        <w:t>) једнак</w:t>
      </w:r>
      <w:r w:rsidR="0059589C" w:rsidRPr="003C6E0B">
        <w:rPr>
          <w:rFonts w:cs="Times New Roman"/>
          <w:lang w:val="sr-Cyrl-RS"/>
        </w:rPr>
        <w:t>а</w:t>
      </w:r>
      <w:r w:rsidRPr="003C6E0B">
        <w:rPr>
          <w:rFonts w:cs="Times New Roman"/>
        </w:rPr>
        <w:t xml:space="preserve"> примерака од којих </w:t>
      </w:r>
      <w:r w:rsidR="0059589C" w:rsidRPr="003C6E0B">
        <w:rPr>
          <w:rFonts w:cs="Times New Roman"/>
          <w:lang w:val="sr-Cyrl-RS"/>
        </w:rPr>
        <w:t>3</w:t>
      </w:r>
      <w:r w:rsidRPr="003C6E0B">
        <w:rPr>
          <w:rFonts w:cs="Times New Roman"/>
        </w:rPr>
        <w:t xml:space="preserve"> (</w:t>
      </w:r>
      <w:r w:rsidR="0059589C" w:rsidRPr="003C6E0B">
        <w:rPr>
          <w:rFonts w:cs="Times New Roman"/>
          <w:lang w:val="sr-Cyrl-RS"/>
        </w:rPr>
        <w:t>три</w:t>
      </w:r>
      <w:r w:rsidRPr="003C6E0B">
        <w:rPr>
          <w:rFonts w:cs="Times New Roman"/>
        </w:rPr>
        <w:t xml:space="preserve">) примерка задржава Наручилац, а </w:t>
      </w:r>
      <w:r w:rsidR="0059589C" w:rsidRPr="003C6E0B">
        <w:rPr>
          <w:rFonts w:cs="Times New Roman"/>
          <w:lang w:val="sr-Cyrl-RS"/>
        </w:rPr>
        <w:t>1</w:t>
      </w:r>
      <w:r w:rsidRPr="003C6E0B">
        <w:rPr>
          <w:rFonts w:cs="Times New Roman"/>
        </w:rPr>
        <w:t xml:space="preserve"> (</w:t>
      </w:r>
      <w:r w:rsidR="0059589C" w:rsidRPr="003C6E0B">
        <w:rPr>
          <w:rFonts w:cs="Times New Roman"/>
          <w:lang w:val="sr-Cyrl-RS"/>
        </w:rPr>
        <w:t>један</w:t>
      </w:r>
      <w:r w:rsidRPr="003C6E0B">
        <w:rPr>
          <w:rFonts w:cs="Times New Roman"/>
        </w:rPr>
        <w:t>) примерка</w:t>
      </w:r>
      <w:r w:rsidR="00F90D99" w:rsidRPr="003C6E0B">
        <w:rPr>
          <w:rFonts w:cs="Times New Roman"/>
        </w:rPr>
        <w:t xml:space="preserve"> </w:t>
      </w:r>
      <w:r w:rsidR="00622B5D" w:rsidRPr="003C6E0B">
        <w:rPr>
          <w:rFonts w:cs="Times New Roman"/>
        </w:rPr>
        <w:t>Добављач</w:t>
      </w:r>
      <w:r w:rsidRPr="003C6E0B">
        <w:rPr>
          <w:rFonts w:cs="Times New Roman"/>
        </w:rPr>
        <w:t>.</w:t>
      </w:r>
    </w:p>
    <w:p w14:paraId="7E2F292F" w14:textId="77777777" w:rsidR="00290F0A" w:rsidRPr="003C6E0B" w:rsidRDefault="00290F0A" w:rsidP="00290F0A">
      <w:pPr>
        <w:jc w:val="both"/>
        <w:rPr>
          <w:rFonts w:cs="Times New Roman"/>
          <w:lang w:val="sr-Cyrl-RS"/>
        </w:rPr>
      </w:pPr>
    </w:p>
    <w:p w14:paraId="6633C6A0" w14:textId="77777777" w:rsidR="00290F0A" w:rsidRDefault="00290F0A" w:rsidP="00290F0A">
      <w:pPr>
        <w:jc w:val="both"/>
        <w:rPr>
          <w:rFonts w:cs="Times New Roman"/>
          <w:lang w:val="sr-Cyrl-RS"/>
        </w:rPr>
      </w:pPr>
    </w:p>
    <w:p w14:paraId="309D88C4" w14:textId="77777777" w:rsidR="00D758AB" w:rsidRDefault="00D758AB" w:rsidP="00290F0A">
      <w:pPr>
        <w:jc w:val="both"/>
        <w:rPr>
          <w:rFonts w:cs="Times New Roman"/>
          <w:lang w:val="sr-Cyrl-RS"/>
        </w:rPr>
      </w:pPr>
    </w:p>
    <w:p w14:paraId="26949342" w14:textId="77777777" w:rsidR="00D758AB" w:rsidRPr="003C6E0B" w:rsidRDefault="00D758AB" w:rsidP="00290F0A">
      <w:pPr>
        <w:jc w:val="both"/>
        <w:rPr>
          <w:rFonts w:cs="Times New Roman"/>
          <w:lang w:val="sr-Cyrl-RS"/>
        </w:rPr>
      </w:pPr>
    </w:p>
    <w:p w14:paraId="6B57E6AD" w14:textId="77777777" w:rsidR="00290F0A" w:rsidRPr="003C6E0B" w:rsidRDefault="00290F0A" w:rsidP="00290F0A">
      <w:pPr>
        <w:jc w:val="both"/>
        <w:rPr>
          <w:rFonts w:cs="Times New Roman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1297"/>
        <w:gridCol w:w="4160"/>
      </w:tblGrid>
      <w:tr w:rsidR="00290F0A" w:rsidRPr="003C6E0B" w14:paraId="2408750D" w14:textId="77777777" w:rsidTr="003849B2">
        <w:tc>
          <w:tcPr>
            <w:tcW w:w="4119" w:type="dxa"/>
            <w:shd w:val="clear" w:color="auto" w:fill="auto"/>
          </w:tcPr>
          <w:p w14:paraId="26397309" w14:textId="77777777" w:rsidR="00290F0A" w:rsidRPr="003C6E0B" w:rsidRDefault="00290F0A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3C6E0B">
              <w:rPr>
                <w:rFonts w:cs="Times New Roman"/>
                <w:lang w:val="ru-RU"/>
              </w:rPr>
              <w:t>ЗА НАРУЧИОЦА</w:t>
            </w:r>
          </w:p>
          <w:p w14:paraId="04FEE13C" w14:textId="77777777" w:rsidR="00290F0A" w:rsidRPr="003C6E0B" w:rsidRDefault="00290F0A" w:rsidP="003849B2">
            <w:pPr>
              <w:ind w:right="26"/>
              <w:jc w:val="center"/>
              <w:rPr>
                <w:rFonts w:cs="Times New Roman"/>
                <w:lang w:val="sr-Cyrl-RS"/>
              </w:rPr>
            </w:pPr>
            <w:r w:rsidRPr="003C6E0B">
              <w:rPr>
                <w:rFonts w:cs="Times New Roman"/>
                <w:lang w:val="sr-Cyrl-RS"/>
              </w:rPr>
              <w:t>Научни институт за прехрамбене технологије</w:t>
            </w:r>
          </w:p>
        </w:tc>
        <w:tc>
          <w:tcPr>
            <w:tcW w:w="1297" w:type="dxa"/>
            <w:shd w:val="clear" w:color="auto" w:fill="auto"/>
          </w:tcPr>
          <w:p w14:paraId="411380C8" w14:textId="77777777" w:rsidR="00290F0A" w:rsidRPr="003C6E0B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24404529" w14:textId="27C20EBA" w:rsidR="00290F0A" w:rsidRPr="003C6E0B" w:rsidRDefault="003849B2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3C6E0B">
              <w:rPr>
                <w:rFonts w:cs="Times New Roman"/>
                <w:lang w:val="ru-RU"/>
              </w:rPr>
              <w:t xml:space="preserve">ЗА </w:t>
            </w:r>
            <w:r w:rsidR="00622B5D" w:rsidRPr="003C6E0B">
              <w:rPr>
                <w:rFonts w:cs="Times New Roman"/>
                <w:lang w:val="ru-RU"/>
              </w:rPr>
              <w:t>ДОБАВЉАЧА</w:t>
            </w:r>
          </w:p>
          <w:p w14:paraId="50A9FAD4" w14:textId="77777777" w:rsidR="00290F0A" w:rsidRPr="003C6E0B" w:rsidRDefault="001F5E9B" w:rsidP="001F5E9B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3C6E0B">
              <w:rPr>
                <w:rFonts w:cs="Times New Roman"/>
                <w:lang w:val="ru-RU"/>
              </w:rPr>
              <w:t>(назив и седиште</w:t>
            </w:r>
            <w:r w:rsidR="00290F0A" w:rsidRPr="003C6E0B">
              <w:rPr>
                <w:rFonts w:cs="Times New Roman"/>
                <w:lang w:val="ru-RU"/>
              </w:rPr>
              <w:t>)</w:t>
            </w:r>
          </w:p>
        </w:tc>
      </w:tr>
      <w:tr w:rsidR="00290F0A" w:rsidRPr="003C6E0B" w14:paraId="103BC061" w14:textId="77777777" w:rsidTr="003849B2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737F4BFC" w14:textId="77777777" w:rsidR="00290F0A" w:rsidRPr="003C6E0B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  <w:p w14:paraId="759301B2" w14:textId="77777777" w:rsidR="00290F0A" w:rsidRPr="003C6E0B" w:rsidRDefault="00290F0A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23B5134F" w14:textId="77777777" w:rsidR="00290F0A" w:rsidRPr="003C6E0B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74B28B19" w14:textId="77777777" w:rsidR="00290F0A" w:rsidRPr="003C6E0B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  <w:p w14:paraId="008F3047" w14:textId="77777777" w:rsidR="00290F0A" w:rsidRPr="003C6E0B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</w:tc>
      </w:tr>
      <w:tr w:rsidR="00290F0A" w:rsidRPr="003C6E0B" w14:paraId="2D955C90" w14:textId="77777777" w:rsidTr="003849B2">
        <w:tc>
          <w:tcPr>
            <w:tcW w:w="4119" w:type="dxa"/>
            <w:tcBorders>
              <w:top w:val="single" w:sz="4" w:space="0" w:color="auto"/>
            </w:tcBorders>
            <w:shd w:val="clear" w:color="auto" w:fill="auto"/>
          </w:tcPr>
          <w:p w14:paraId="5F4FFFA3" w14:textId="68F17BE1" w:rsidR="00290F0A" w:rsidRPr="003C6E0B" w:rsidRDefault="00290F0A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3C6E0B">
              <w:rPr>
                <w:rFonts w:cs="Times New Roman"/>
                <w:lang w:val="sr-Cyrl-CS"/>
              </w:rPr>
              <w:t>д</w:t>
            </w:r>
            <w:r w:rsidRPr="003C6E0B">
              <w:rPr>
                <w:rFonts w:cs="Times New Roman"/>
                <w:lang w:val="ru-RU"/>
              </w:rPr>
              <w:t xml:space="preserve">р </w:t>
            </w:r>
            <w:r w:rsidR="002D0426">
              <w:rPr>
                <w:rFonts w:cs="Times New Roman"/>
                <w:lang w:val="sr-Cyrl-RS"/>
              </w:rPr>
              <w:t>Милош Пелић</w:t>
            </w:r>
            <w:r w:rsidRPr="003C6E0B">
              <w:rPr>
                <w:rFonts w:cs="Times New Roman"/>
                <w:lang w:val="ru-RU"/>
              </w:rPr>
              <w:t xml:space="preserve">, </w:t>
            </w:r>
          </w:p>
          <w:p w14:paraId="1B0EF09D" w14:textId="49B6CB00" w:rsidR="00290F0A" w:rsidRPr="003C6E0B" w:rsidRDefault="00290F0A" w:rsidP="00217B5C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3C6E0B">
              <w:rPr>
                <w:rFonts w:cs="Times New Roman"/>
                <w:lang w:val="sr-Cyrl-CS"/>
              </w:rPr>
              <w:t>директор Института</w:t>
            </w:r>
          </w:p>
        </w:tc>
        <w:tc>
          <w:tcPr>
            <w:tcW w:w="1297" w:type="dxa"/>
            <w:shd w:val="clear" w:color="auto" w:fill="auto"/>
          </w:tcPr>
          <w:p w14:paraId="2731717B" w14:textId="77777777" w:rsidR="00290F0A" w:rsidRPr="003C6E0B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2EDB493C" w14:textId="77777777" w:rsidR="00290F0A" w:rsidRPr="003C6E0B" w:rsidRDefault="00290F0A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3C6E0B">
              <w:rPr>
                <w:rFonts w:cs="Times New Roman"/>
                <w:lang w:val="ru-RU"/>
              </w:rPr>
              <w:t>(име и презиме одговорног лица)</w:t>
            </w:r>
          </w:p>
        </w:tc>
      </w:tr>
    </w:tbl>
    <w:p w14:paraId="560CCB04" w14:textId="77777777" w:rsidR="00290F0A" w:rsidRPr="003C6E0B" w:rsidRDefault="00290F0A" w:rsidP="0023082E">
      <w:pPr>
        <w:rPr>
          <w:rFonts w:eastAsia="Arial" w:cs="Times New Roman"/>
          <w:lang w:val="sr-Cyrl-RS"/>
        </w:rPr>
      </w:pPr>
    </w:p>
    <w:sectPr w:rsidR="00290F0A" w:rsidRPr="003C6E0B" w:rsidSect="00F53547">
      <w:pgSz w:w="11906" w:h="16838"/>
      <w:pgMar w:top="1080" w:right="836" w:bottom="900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8B361E5"/>
    <w:multiLevelType w:val="hybridMultilevel"/>
    <w:tmpl w:val="B51447C8"/>
    <w:lvl w:ilvl="0" w:tplc="18CA7E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0"/>
  </w:num>
  <w:num w:numId="4">
    <w:abstractNumId w:val="5"/>
  </w:num>
  <w:num w:numId="5">
    <w:abstractNumId w:val="0"/>
  </w:num>
  <w:num w:numId="6">
    <w:abstractNumId w:val="30"/>
  </w:num>
  <w:num w:numId="7">
    <w:abstractNumId w:val="29"/>
  </w:num>
  <w:num w:numId="8">
    <w:abstractNumId w:val="27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21"/>
  </w:num>
  <w:num w:numId="14">
    <w:abstractNumId w:val="18"/>
  </w:num>
  <w:num w:numId="15">
    <w:abstractNumId w:val="31"/>
  </w:num>
  <w:num w:numId="16">
    <w:abstractNumId w:val="33"/>
  </w:num>
  <w:num w:numId="17">
    <w:abstractNumId w:val="9"/>
  </w:num>
  <w:num w:numId="18">
    <w:abstractNumId w:val="2"/>
  </w:num>
  <w:num w:numId="19">
    <w:abstractNumId w:val="1"/>
  </w:num>
  <w:num w:numId="20">
    <w:abstractNumId w:val="28"/>
  </w:num>
  <w:num w:numId="21">
    <w:abstractNumId w:val="24"/>
  </w:num>
  <w:num w:numId="22">
    <w:abstractNumId w:val="8"/>
  </w:num>
  <w:num w:numId="23">
    <w:abstractNumId w:val="25"/>
  </w:num>
  <w:num w:numId="24">
    <w:abstractNumId w:val="4"/>
  </w:num>
  <w:num w:numId="25">
    <w:abstractNumId w:val="7"/>
  </w:num>
  <w:num w:numId="26">
    <w:abstractNumId w:val="32"/>
  </w:num>
  <w:num w:numId="27">
    <w:abstractNumId w:val="14"/>
  </w:num>
  <w:num w:numId="28">
    <w:abstractNumId w:val="23"/>
  </w:num>
  <w:num w:numId="29">
    <w:abstractNumId w:val="16"/>
  </w:num>
  <w:num w:numId="30">
    <w:abstractNumId w:val="12"/>
  </w:num>
  <w:num w:numId="31">
    <w:abstractNumId w:val="34"/>
  </w:num>
  <w:num w:numId="32">
    <w:abstractNumId w:val="36"/>
  </w:num>
  <w:num w:numId="33">
    <w:abstractNumId w:val="26"/>
  </w:num>
  <w:num w:numId="34">
    <w:abstractNumId w:val="17"/>
  </w:num>
  <w:num w:numId="35">
    <w:abstractNumId w:val="22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26085"/>
    <w:rsid w:val="00040214"/>
    <w:rsid w:val="00071C76"/>
    <w:rsid w:val="00107BB2"/>
    <w:rsid w:val="00134DC4"/>
    <w:rsid w:val="00154043"/>
    <w:rsid w:val="00160D1F"/>
    <w:rsid w:val="00174D2C"/>
    <w:rsid w:val="001B737D"/>
    <w:rsid w:val="001D4D2A"/>
    <w:rsid w:val="001D7673"/>
    <w:rsid w:val="001F4EF3"/>
    <w:rsid w:val="001F5E9B"/>
    <w:rsid w:val="0020507C"/>
    <w:rsid w:val="002148FE"/>
    <w:rsid w:val="00217B5C"/>
    <w:rsid w:val="00222820"/>
    <w:rsid w:val="0023082E"/>
    <w:rsid w:val="00240192"/>
    <w:rsid w:val="00257E9C"/>
    <w:rsid w:val="00290BD1"/>
    <w:rsid w:val="00290F0A"/>
    <w:rsid w:val="002D0426"/>
    <w:rsid w:val="002D7D2F"/>
    <w:rsid w:val="002F172D"/>
    <w:rsid w:val="002F4B8B"/>
    <w:rsid w:val="003849B2"/>
    <w:rsid w:val="003C6E0B"/>
    <w:rsid w:val="003E792E"/>
    <w:rsid w:val="00413A8A"/>
    <w:rsid w:val="00456116"/>
    <w:rsid w:val="0047351D"/>
    <w:rsid w:val="00484B14"/>
    <w:rsid w:val="004A290C"/>
    <w:rsid w:val="004A3EE6"/>
    <w:rsid w:val="004A77C2"/>
    <w:rsid w:val="00515C4D"/>
    <w:rsid w:val="005537B9"/>
    <w:rsid w:val="0058018B"/>
    <w:rsid w:val="0059589C"/>
    <w:rsid w:val="005B2DD4"/>
    <w:rsid w:val="005C55F9"/>
    <w:rsid w:val="005D332D"/>
    <w:rsid w:val="005E26EA"/>
    <w:rsid w:val="00605762"/>
    <w:rsid w:val="00622B5D"/>
    <w:rsid w:val="006670F5"/>
    <w:rsid w:val="00683B78"/>
    <w:rsid w:val="00687AFC"/>
    <w:rsid w:val="006B3423"/>
    <w:rsid w:val="006B549B"/>
    <w:rsid w:val="006D16EA"/>
    <w:rsid w:val="006D52A5"/>
    <w:rsid w:val="00700AA5"/>
    <w:rsid w:val="007155C7"/>
    <w:rsid w:val="00730635"/>
    <w:rsid w:val="0075716A"/>
    <w:rsid w:val="00762565"/>
    <w:rsid w:val="007714C0"/>
    <w:rsid w:val="007747DC"/>
    <w:rsid w:val="0078261A"/>
    <w:rsid w:val="00787815"/>
    <w:rsid w:val="007B7C11"/>
    <w:rsid w:val="008000B4"/>
    <w:rsid w:val="00824C58"/>
    <w:rsid w:val="00825567"/>
    <w:rsid w:val="00827E06"/>
    <w:rsid w:val="0085099D"/>
    <w:rsid w:val="00853C5B"/>
    <w:rsid w:val="00853EE7"/>
    <w:rsid w:val="008675CB"/>
    <w:rsid w:val="008B419D"/>
    <w:rsid w:val="008B552B"/>
    <w:rsid w:val="008B7A3F"/>
    <w:rsid w:val="00902F2D"/>
    <w:rsid w:val="0090465B"/>
    <w:rsid w:val="009068A5"/>
    <w:rsid w:val="00A13CD5"/>
    <w:rsid w:val="00A24733"/>
    <w:rsid w:val="00A24B7D"/>
    <w:rsid w:val="00A4008F"/>
    <w:rsid w:val="00A42A0B"/>
    <w:rsid w:val="00A70EC5"/>
    <w:rsid w:val="00AC7BA2"/>
    <w:rsid w:val="00AF3691"/>
    <w:rsid w:val="00B215F2"/>
    <w:rsid w:val="00B53855"/>
    <w:rsid w:val="00B54893"/>
    <w:rsid w:val="00B57061"/>
    <w:rsid w:val="00B72390"/>
    <w:rsid w:val="00BE0B7E"/>
    <w:rsid w:val="00C06A08"/>
    <w:rsid w:val="00C46992"/>
    <w:rsid w:val="00C53C1C"/>
    <w:rsid w:val="00CA0014"/>
    <w:rsid w:val="00CA0C32"/>
    <w:rsid w:val="00CA4DC5"/>
    <w:rsid w:val="00CF5E55"/>
    <w:rsid w:val="00D11725"/>
    <w:rsid w:val="00D50E38"/>
    <w:rsid w:val="00D53B82"/>
    <w:rsid w:val="00D61261"/>
    <w:rsid w:val="00D70BFC"/>
    <w:rsid w:val="00D747F0"/>
    <w:rsid w:val="00D758AB"/>
    <w:rsid w:val="00D84E42"/>
    <w:rsid w:val="00DB0E44"/>
    <w:rsid w:val="00E1436D"/>
    <w:rsid w:val="00E23A5E"/>
    <w:rsid w:val="00E56EF7"/>
    <w:rsid w:val="00E8738D"/>
    <w:rsid w:val="00F00964"/>
    <w:rsid w:val="00F256C8"/>
    <w:rsid w:val="00F315CA"/>
    <w:rsid w:val="00F53547"/>
    <w:rsid w:val="00F54445"/>
    <w:rsid w:val="00F60044"/>
    <w:rsid w:val="00F90D99"/>
    <w:rsid w:val="00FA674E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97AC-60DF-4A62-97D8-5D5FC6E4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 Novakovic</cp:lastModifiedBy>
  <cp:revision>32</cp:revision>
  <cp:lastPrinted>2025-06-09T10:36:00Z</cp:lastPrinted>
  <dcterms:created xsi:type="dcterms:W3CDTF">2025-01-03T08:48:00Z</dcterms:created>
  <dcterms:modified xsi:type="dcterms:W3CDTF">2026-07-10T10:41:00Z</dcterms:modified>
  <dc:language>sr-Latn-RS</dc:language>
</cp:coreProperties>
</file>